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B7B1CDD"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911236">
        <w:rPr>
          <w:rFonts w:asciiTheme="minorEastAsia" w:eastAsiaTheme="minorEastAsia" w:hAnsiTheme="minorEastAsia" w:cs="Arial"/>
          <w:b/>
          <w:sz w:val="24"/>
          <w:szCs w:val="24"/>
        </w:rPr>
        <w:t xml:space="preserve"> </w:t>
      </w:r>
      <w:r w:rsidR="006541AB" w:rsidRPr="006541AB">
        <w:rPr>
          <w:rFonts w:ascii="Arial" w:eastAsia="MS Mincho" w:hAnsi="Arial" w:cs="Arial"/>
          <w:b/>
          <w:sz w:val="24"/>
          <w:szCs w:val="24"/>
        </w:rPr>
        <w:t>R4-2401899</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0255D255" w:rsidR="008B789A" w:rsidRDefault="004F14EA" w:rsidP="008B789A">
      <w:pPr>
        <w:spacing w:after="120"/>
        <w:ind w:left="1985" w:hanging="1985"/>
        <w:rPr>
          <w:rFonts w:ascii="Arial" w:eastAsiaTheme="minorEastAsia" w:hAnsi="Arial" w:cs="Arial"/>
          <w:b/>
          <w:sz w:val="24"/>
          <w:szCs w:val="24"/>
        </w:rPr>
      </w:pPr>
      <w:r w:rsidRPr="004F14EA">
        <w:rPr>
          <w:rFonts w:ascii="Arial" w:eastAsiaTheme="minorEastAsia" w:hAnsi="Arial" w:cs="Arial"/>
          <w:b/>
          <w:sz w:val="24"/>
          <w:szCs w:val="24"/>
        </w:rPr>
        <w:t>Athens, Greece, February 26 - March 1,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52B06B1"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Discussion on</w:t>
      </w:r>
      <w:r w:rsidR="000F0B07">
        <w:rPr>
          <w:rFonts w:ascii="Arial" w:eastAsia="MS Mincho" w:hAnsi="Arial" w:cs="Arial"/>
          <w:color w:val="000000"/>
        </w:rPr>
        <w:t xml:space="preserve"> the necessity of defining the missing </w:t>
      </w:r>
      <w:r w:rsidR="00E5392F">
        <w:rPr>
          <w:rFonts w:ascii="Arial" w:eastAsia="MS Mincho" w:hAnsi="Arial" w:cs="Arial"/>
          <w:color w:val="000000"/>
        </w:rPr>
        <w:t xml:space="preserve">testing </w:t>
      </w:r>
      <w:r w:rsidR="000F0B07">
        <w:rPr>
          <w:rFonts w:ascii="Arial" w:eastAsia="MS Mincho" w:hAnsi="Arial" w:cs="Arial"/>
          <w:color w:val="000000"/>
        </w:rPr>
        <w:t>parameter for PC6</w:t>
      </w:r>
      <w:r w:rsidR="003A2DD8">
        <w:rPr>
          <w:rFonts w:ascii="Arial" w:eastAsia="MS Mincho" w:hAnsi="Arial" w:cs="Arial"/>
          <w:color w:val="000000"/>
        </w:rPr>
        <w:t xml:space="preserve"> and reply LS</w:t>
      </w:r>
    </w:p>
    <w:p w14:paraId="375AF706" w14:textId="1CD95E82"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B2A99">
        <w:rPr>
          <w:rFonts w:ascii="Arial" w:eastAsiaTheme="minorEastAsia" w:hAnsi="Arial" w:cs="Arial"/>
          <w:color w:val="000000"/>
        </w:rPr>
        <w:t>12.1</w:t>
      </w:r>
      <w:r w:rsidR="00D25943">
        <w:rPr>
          <w:rFonts w:ascii="Arial" w:eastAsiaTheme="minorEastAsia" w:hAnsi="Arial" w:cs="Arial"/>
          <w:color w:val="000000"/>
        </w:rPr>
        <w:t>.2</w:t>
      </w:r>
    </w:p>
    <w:p w14:paraId="67B0962B" w14:textId="65B662D1"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6541AB">
        <w:rPr>
          <w:rFonts w:ascii="Arial" w:eastAsia="MS Mincho" w:hAnsi="Arial" w:cs="Arial"/>
          <w:color w:val="000000"/>
          <w:lang w:eastAsia="ja-JP"/>
        </w:rPr>
        <w:t>Approval</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5AF3361C" w:rsidR="001B4A44" w:rsidRDefault="000C46E4" w:rsidP="00E5392F">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In RAN4 #109 meeting, </w:t>
      </w:r>
      <w:r w:rsidR="00E5392F">
        <w:rPr>
          <w:rFonts w:ascii="Times New Roman" w:hAnsi="Times New Roman"/>
          <w:sz w:val="20"/>
          <w:szCs w:val="20"/>
          <w:lang w:val="sv-SE"/>
        </w:rPr>
        <w:t>RAN5 sent</w:t>
      </w:r>
      <w:r>
        <w:rPr>
          <w:rFonts w:ascii="Times New Roman" w:hAnsi="Times New Roman"/>
          <w:sz w:val="20"/>
          <w:szCs w:val="20"/>
          <w:lang w:val="sv-SE"/>
        </w:rPr>
        <w:t xml:space="preserve"> </w:t>
      </w:r>
      <w:r w:rsidR="00E5392F">
        <w:rPr>
          <w:rFonts w:ascii="Times New Roman" w:hAnsi="Times New Roman"/>
          <w:sz w:val="20"/>
          <w:szCs w:val="20"/>
          <w:lang w:val="sv-SE"/>
        </w:rPr>
        <w:t xml:space="preserve">a </w:t>
      </w:r>
      <w:r>
        <w:rPr>
          <w:rFonts w:ascii="Times New Roman" w:hAnsi="Times New Roman"/>
          <w:sz w:val="20"/>
          <w:szCs w:val="20"/>
          <w:lang w:val="sv-SE"/>
        </w:rPr>
        <w:t xml:space="preserve">LS </w:t>
      </w:r>
      <w:r w:rsidR="00E5392F">
        <w:rPr>
          <w:rFonts w:ascii="Times New Roman" w:hAnsi="Times New Roman"/>
          <w:sz w:val="20"/>
          <w:szCs w:val="20"/>
          <w:lang w:val="sv-SE"/>
        </w:rPr>
        <w:t xml:space="preserve">[1] </w:t>
      </w:r>
      <w:r>
        <w:rPr>
          <w:rFonts w:ascii="Times New Roman" w:hAnsi="Times New Roman"/>
          <w:sz w:val="20"/>
          <w:szCs w:val="20"/>
          <w:lang w:val="sv-SE"/>
        </w:rPr>
        <w:t xml:space="preserve">on </w:t>
      </w:r>
      <w:r w:rsidR="00E5392F" w:rsidRPr="00E5392F">
        <w:rPr>
          <w:rFonts w:ascii="Times New Roman" w:hAnsi="Times New Roman"/>
          <w:sz w:val="20"/>
          <w:szCs w:val="20"/>
          <w:lang w:val="sv-SE"/>
        </w:rPr>
        <w:t>defining the missing relative angular offsets and UE gain-related parameters for different power classes</w:t>
      </w:r>
      <w:r w:rsidR="00E5392F">
        <w:rPr>
          <w:rFonts w:ascii="Times New Roman" w:hAnsi="Times New Roman"/>
          <w:sz w:val="20"/>
          <w:szCs w:val="20"/>
          <w:lang w:val="sv-SE"/>
        </w:rPr>
        <w:t xml:space="preserve"> to RAN4. In the LS, they indicate there are some testing parameters are missing, and PC6 would be better to define the parameters shown in the following Table, otherwise the WI cannot be completed in RAN5.</w:t>
      </w:r>
    </w:p>
    <w:p w14:paraId="0791A9A5" w14:textId="3AFAD005" w:rsidR="00E5392F" w:rsidRDefault="00E5392F" w:rsidP="00E5392F">
      <w:pPr>
        <w:spacing w:beforeLines="50" w:before="120" w:afterLines="50" w:after="120"/>
        <w:jc w:val="center"/>
        <w:rPr>
          <w:rFonts w:eastAsiaTheme="minorEastAsia" w:cs="Batang"/>
          <w:sz w:val="20"/>
        </w:rPr>
      </w:pPr>
      <w:r w:rsidRPr="00E5392F">
        <w:rPr>
          <w:rFonts w:eastAsiaTheme="minorEastAsia" w:cs="Batang"/>
          <w:noProof/>
          <w:sz w:val="20"/>
        </w:rPr>
        <w:drawing>
          <wp:inline distT="0" distB="0" distL="0" distR="0" wp14:anchorId="4FF17FAB" wp14:editId="168774F3">
            <wp:extent cx="3619385" cy="1058517"/>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0963" cy="1064828"/>
                    </a:xfrm>
                    <a:prstGeom prst="rect">
                      <a:avLst/>
                    </a:prstGeom>
                  </pic:spPr>
                </pic:pic>
              </a:graphicData>
            </a:graphic>
          </wp:inline>
        </w:drawing>
      </w:r>
    </w:p>
    <w:p w14:paraId="430B11FA" w14:textId="441C38A2" w:rsidR="00E5392F" w:rsidRPr="00B40F9C" w:rsidRDefault="00E5392F" w:rsidP="00E5392F">
      <w:pPr>
        <w:spacing w:beforeLines="50" w:before="120" w:afterLines="50" w:after="120"/>
        <w:rPr>
          <w:rFonts w:eastAsiaTheme="minorEastAsia" w:cs="Batang"/>
          <w:sz w:val="20"/>
        </w:rPr>
      </w:pPr>
      <w:r>
        <w:rPr>
          <w:rFonts w:eastAsiaTheme="minorEastAsia" w:cs="Batang" w:hint="eastAsia"/>
          <w:sz w:val="20"/>
        </w:rPr>
        <w:t>I</w:t>
      </w:r>
      <w:r w:rsidRPr="00E5392F">
        <w:rPr>
          <w:rFonts w:ascii="Times New Roman" w:hAnsi="Times New Roman"/>
          <w:sz w:val="20"/>
          <w:szCs w:val="20"/>
          <w:lang w:val="sv-SE"/>
        </w:rPr>
        <w:t>n this contribution, we would like to give some views on the necessity of defining the missing parameters</w:t>
      </w:r>
    </w:p>
    <w:p w14:paraId="3F8EFD87" w14:textId="5C6C5060"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1B3DFC1C" w14:textId="5FDE8702" w:rsidR="00743A69" w:rsidRPr="00743A69" w:rsidRDefault="00743A69" w:rsidP="00743A69">
      <w:pPr>
        <w:pStyle w:val="2"/>
        <w:ind w:left="0" w:firstLine="0"/>
        <w:rPr>
          <w:rFonts w:ascii="Times New Roman" w:hAnsi="Times New Roman"/>
          <w:lang w:val="en-US" w:eastAsia="zh-CN"/>
        </w:rPr>
      </w:pPr>
      <w:r>
        <w:rPr>
          <w:rFonts w:ascii="Times New Roman" w:hAnsi="Times New Roman"/>
          <w:lang w:val="en-US" w:eastAsia="zh-CN"/>
        </w:rPr>
        <w:t xml:space="preserve">2.1 </w:t>
      </w:r>
      <w:r w:rsidRPr="00743A69">
        <w:rPr>
          <w:rFonts w:ascii="Times New Roman" w:hAnsi="Times New Roman"/>
          <w:lang w:val="en-US" w:eastAsia="zh-CN"/>
        </w:rPr>
        <w:t>Whether the parameters to be considered are release independent or not</w:t>
      </w:r>
    </w:p>
    <w:p w14:paraId="52D8E241" w14:textId="73E85A79" w:rsidR="004B15D6" w:rsidRPr="0034035B" w:rsidRDefault="004B15D6" w:rsidP="00743A69">
      <w:pPr>
        <w:spacing w:line="300" w:lineRule="auto"/>
        <w:rPr>
          <w:rFonts w:ascii="Times New Roman" w:hAnsi="Times New Roman"/>
          <w:sz w:val="20"/>
          <w:szCs w:val="20"/>
        </w:rPr>
      </w:pPr>
      <w:r w:rsidRPr="0034035B">
        <w:rPr>
          <w:rFonts w:ascii="Times New Roman" w:hAnsi="Times New Roman"/>
          <w:sz w:val="20"/>
          <w:szCs w:val="20"/>
        </w:rPr>
        <w:t xml:space="preserve">From our understanding, the above Annex B. related </w:t>
      </w:r>
      <w:r>
        <w:rPr>
          <w:rFonts w:ascii="Times New Roman" w:hAnsi="Times New Roman"/>
          <w:sz w:val="20"/>
          <w:szCs w:val="20"/>
        </w:rPr>
        <w:t>definition</w:t>
      </w:r>
      <w:r w:rsidRPr="0034035B">
        <w:rPr>
          <w:rFonts w:ascii="Times New Roman" w:hAnsi="Times New Roman"/>
          <w:sz w:val="20"/>
          <w:szCs w:val="20"/>
        </w:rPr>
        <w:t xml:space="preserve"> is a history problem</w:t>
      </w:r>
      <w:r w:rsidR="00743A69">
        <w:rPr>
          <w:rFonts w:ascii="Times New Roman" w:hAnsi="Times New Roman"/>
          <w:sz w:val="20"/>
          <w:szCs w:val="20"/>
        </w:rPr>
        <w:t xml:space="preserve"> not only for PC6</w:t>
      </w:r>
      <w:r w:rsidRPr="0034035B">
        <w:rPr>
          <w:rFonts w:ascii="Times New Roman" w:hAnsi="Times New Roman"/>
          <w:sz w:val="20"/>
          <w:szCs w:val="20"/>
        </w:rPr>
        <w:t xml:space="preserve">. </w:t>
      </w:r>
      <w:r w:rsidR="00743A69">
        <w:rPr>
          <w:rFonts w:ascii="Times New Roman" w:hAnsi="Times New Roman"/>
          <w:sz w:val="20"/>
          <w:szCs w:val="20"/>
        </w:rPr>
        <w:t>From PC6 perspective,</w:t>
      </w:r>
      <w:r w:rsidRPr="0034035B">
        <w:rPr>
          <w:rFonts w:ascii="Times New Roman" w:hAnsi="Times New Roman"/>
          <w:sz w:val="20"/>
          <w:szCs w:val="20"/>
        </w:rPr>
        <w:t xml:space="preserve"> the </w:t>
      </w:r>
      <w:r>
        <w:rPr>
          <w:rFonts w:ascii="Times New Roman" w:hAnsi="Times New Roman"/>
          <w:sz w:val="20"/>
          <w:szCs w:val="20"/>
        </w:rPr>
        <w:t>status</w:t>
      </w:r>
      <w:r w:rsidRPr="0034035B">
        <w:rPr>
          <w:rFonts w:ascii="Times New Roman" w:hAnsi="Times New Roman"/>
          <w:sz w:val="20"/>
          <w:szCs w:val="20"/>
        </w:rPr>
        <w:t xml:space="preserve"> of FR2 HST </w:t>
      </w:r>
      <w:r>
        <w:rPr>
          <w:rFonts w:ascii="Times New Roman" w:hAnsi="Times New Roman"/>
          <w:sz w:val="20"/>
          <w:szCs w:val="20"/>
        </w:rPr>
        <w:t xml:space="preserve">process </w:t>
      </w:r>
      <w:r w:rsidRPr="0034035B">
        <w:rPr>
          <w:rFonts w:ascii="Times New Roman" w:hAnsi="Times New Roman"/>
          <w:sz w:val="20"/>
          <w:szCs w:val="20"/>
        </w:rPr>
        <w:t>is Rel-18 performa</w:t>
      </w:r>
      <w:r>
        <w:rPr>
          <w:rFonts w:ascii="Times New Roman" w:hAnsi="Times New Roman"/>
          <w:sz w:val="20"/>
          <w:szCs w:val="20"/>
        </w:rPr>
        <w:t>n</w:t>
      </w:r>
      <w:r w:rsidRPr="0034035B">
        <w:rPr>
          <w:rFonts w:ascii="Times New Roman" w:hAnsi="Times New Roman"/>
          <w:sz w:val="20"/>
          <w:szCs w:val="20"/>
        </w:rPr>
        <w:t>ce</w:t>
      </w:r>
      <w:r>
        <w:rPr>
          <w:rFonts w:ascii="Times New Roman" w:hAnsi="Times New Roman"/>
          <w:sz w:val="20"/>
          <w:szCs w:val="20"/>
        </w:rPr>
        <w:t xml:space="preserve"> part, </w:t>
      </w:r>
      <w:r w:rsidRPr="0034035B">
        <w:rPr>
          <w:rFonts w:ascii="Times New Roman" w:hAnsi="Times New Roman"/>
          <w:sz w:val="20"/>
          <w:szCs w:val="20"/>
        </w:rPr>
        <w:t>Rel-1</w:t>
      </w:r>
      <w:r>
        <w:rPr>
          <w:rFonts w:ascii="Times New Roman" w:hAnsi="Times New Roman"/>
          <w:sz w:val="20"/>
          <w:szCs w:val="20"/>
        </w:rPr>
        <w:t>7 core and performance parts were already closed, and no FR2 HST WI in Rel-19</w:t>
      </w:r>
      <w:r w:rsidRPr="0034035B">
        <w:rPr>
          <w:rFonts w:ascii="Times New Roman" w:hAnsi="Times New Roman"/>
          <w:sz w:val="20"/>
          <w:szCs w:val="20"/>
        </w:rPr>
        <w:t xml:space="preserve">. </w:t>
      </w:r>
      <w:r>
        <w:rPr>
          <w:rFonts w:ascii="Times New Roman" w:hAnsi="Times New Roman"/>
          <w:sz w:val="20"/>
          <w:szCs w:val="20"/>
        </w:rPr>
        <w:t>While, considering there is a lot of difference in between Rel-17 and Rel-18 FR2 HST</w:t>
      </w:r>
      <w:r w:rsidR="00743A69">
        <w:rPr>
          <w:rFonts w:ascii="Times New Roman" w:hAnsi="Times New Roman"/>
          <w:sz w:val="20"/>
          <w:szCs w:val="20"/>
        </w:rPr>
        <w:t xml:space="preserve"> (in other words earlier release and current release)</w:t>
      </w:r>
      <w:r>
        <w:rPr>
          <w:rFonts w:ascii="Times New Roman" w:hAnsi="Times New Roman"/>
          <w:sz w:val="20"/>
          <w:szCs w:val="20"/>
        </w:rPr>
        <w:t xml:space="preserve">, we think it is better to discuss whether the definition RAN5 </w:t>
      </w:r>
      <w:r w:rsidR="00743A69">
        <w:rPr>
          <w:rFonts w:ascii="Times New Roman" w:hAnsi="Times New Roman"/>
          <w:sz w:val="20"/>
          <w:szCs w:val="20"/>
        </w:rPr>
        <w:t>expected is</w:t>
      </w:r>
      <w:r>
        <w:rPr>
          <w:rFonts w:ascii="Times New Roman" w:hAnsi="Times New Roman"/>
          <w:sz w:val="20"/>
          <w:szCs w:val="20"/>
        </w:rPr>
        <w:t xml:space="preserve"> release </w:t>
      </w:r>
      <w:r w:rsidRPr="0034035B">
        <w:rPr>
          <w:rFonts w:ascii="Times New Roman" w:hAnsi="Times New Roman"/>
          <w:sz w:val="20"/>
          <w:szCs w:val="20"/>
        </w:rPr>
        <w:t>independent</w:t>
      </w:r>
      <w:r w:rsidR="00743A69">
        <w:rPr>
          <w:rFonts w:ascii="Times New Roman" w:hAnsi="Times New Roman"/>
          <w:sz w:val="20"/>
          <w:szCs w:val="20"/>
        </w:rPr>
        <w:t xml:space="preserve"> or not</w:t>
      </w:r>
      <w:r>
        <w:rPr>
          <w:rFonts w:ascii="Times New Roman" w:hAnsi="Times New Roman"/>
          <w:sz w:val="20"/>
          <w:szCs w:val="20"/>
        </w:rPr>
        <w:t xml:space="preserve">, and whether the </w:t>
      </w:r>
      <w:r w:rsidR="00743A69">
        <w:rPr>
          <w:rFonts w:ascii="Times New Roman" w:hAnsi="Times New Roman"/>
          <w:sz w:val="20"/>
          <w:szCs w:val="20"/>
        </w:rPr>
        <w:t>current/</w:t>
      </w:r>
      <w:r>
        <w:rPr>
          <w:rFonts w:ascii="Times New Roman" w:hAnsi="Times New Roman"/>
          <w:sz w:val="20"/>
          <w:szCs w:val="20"/>
        </w:rPr>
        <w:t>later release can use the parameters defined in the earlier release</w:t>
      </w:r>
      <w:r w:rsidR="00743A69">
        <w:rPr>
          <w:rFonts w:ascii="Times New Roman" w:hAnsi="Times New Roman"/>
          <w:sz w:val="20"/>
          <w:szCs w:val="20"/>
        </w:rPr>
        <w:t xml:space="preserve">. </w:t>
      </w:r>
    </w:p>
    <w:p w14:paraId="425469F0" w14:textId="609E4CAB" w:rsidR="004B15D6" w:rsidRPr="00920A09" w:rsidRDefault="00920A09" w:rsidP="00920A09">
      <w:pPr>
        <w:spacing w:beforeLines="50" w:before="120" w:afterLines="50" w:after="120" w:line="300" w:lineRule="auto"/>
        <w:rPr>
          <w:rFonts w:ascii="Times New Roman" w:hAnsi="Times New Roman"/>
          <w:b/>
          <w:sz w:val="20"/>
          <w:szCs w:val="20"/>
          <w:lang w:val="sv-SE"/>
        </w:rPr>
      </w:pPr>
      <w:r w:rsidRPr="006949D0">
        <w:rPr>
          <w:rFonts w:ascii="Times New Roman" w:hAnsi="Times New Roman" w:hint="eastAsia"/>
          <w:b/>
          <w:sz w:val="20"/>
          <w:szCs w:val="20"/>
          <w:lang w:val="sv-SE"/>
        </w:rPr>
        <w:t>P</w:t>
      </w:r>
      <w:r w:rsidRPr="006949D0">
        <w:rPr>
          <w:rFonts w:ascii="Times New Roman" w:hAnsi="Times New Roman"/>
          <w:b/>
          <w:sz w:val="20"/>
          <w:szCs w:val="20"/>
          <w:lang w:val="sv-SE"/>
        </w:rPr>
        <w:t xml:space="preserve">roposal 1: </w:t>
      </w:r>
      <w:r>
        <w:rPr>
          <w:rFonts w:ascii="Times New Roman" w:hAnsi="Times New Roman"/>
          <w:b/>
          <w:sz w:val="20"/>
          <w:szCs w:val="20"/>
          <w:lang w:val="sv-SE"/>
        </w:rPr>
        <w:t xml:space="preserve">Suggest RAN4 to discuss whether </w:t>
      </w:r>
      <w:r w:rsidRPr="00920A09">
        <w:rPr>
          <w:rFonts w:ascii="Times New Roman" w:hAnsi="Times New Roman"/>
          <w:b/>
          <w:sz w:val="20"/>
          <w:szCs w:val="20"/>
          <w:lang w:val="sv-SE"/>
        </w:rPr>
        <w:t xml:space="preserve">the </w:t>
      </w:r>
      <w:r>
        <w:rPr>
          <w:rFonts w:ascii="Times New Roman" w:hAnsi="Times New Roman"/>
          <w:b/>
          <w:sz w:val="20"/>
          <w:szCs w:val="20"/>
          <w:lang w:val="sv-SE"/>
        </w:rPr>
        <w:t xml:space="preserve">missing </w:t>
      </w:r>
      <w:r w:rsidRPr="00920A09">
        <w:rPr>
          <w:rFonts w:ascii="Times New Roman" w:hAnsi="Times New Roman"/>
          <w:b/>
          <w:sz w:val="20"/>
          <w:szCs w:val="20"/>
          <w:lang w:val="sv-SE"/>
        </w:rPr>
        <w:t>parameters to be considered are release independent or not</w:t>
      </w:r>
    </w:p>
    <w:p w14:paraId="57E875CD" w14:textId="1CEBEB84" w:rsidR="007C0821" w:rsidRDefault="00DA1FC3" w:rsidP="007C0821">
      <w:pPr>
        <w:pStyle w:val="2"/>
        <w:ind w:left="0" w:firstLine="0"/>
        <w:rPr>
          <w:rFonts w:ascii="Times New Roman" w:hAnsi="Times New Roman"/>
        </w:rPr>
      </w:pPr>
      <w:r w:rsidRPr="002213F7">
        <w:rPr>
          <w:rFonts w:ascii="Times New Roman" w:hAnsi="Times New Roman"/>
          <w:lang w:val="en-US" w:eastAsia="zh-CN"/>
        </w:rPr>
        <w:t>2.</w:t>
      </w:r>
      <w:r w:rsidR="00920A09">
        <w:rPr>
          <w:rFonts w:ascii="Times New Roman" w:hAnsi="Times New Roman"/>
          <w:lang w:val="en-US" w:eastAsia="zh-CN"/>
        </w:rPr>
        <w:t>2</w:t>
      </w:r>
      <w:r w:rsidR="00F71EDB" w:rsidRPr="002213F7">
        <w:rPr>
          <w:rFonts w:ascii="Times New Roman" w:hAnsi="Times New Roman"/>
          <w:lang w:val="en-US" w:eastAsia="zh-CN"/>
        </w:rPr>
        <w:t xml:space="preserve"> </w:t>
      </w:r>
      <w:r w:rsidR="002213F7" w:rsidRPr="002213F7">
        <w:rPr>
          <w:rFonts w:ascii="Times New Roman" w:hAnsi="Times New Roman"/>
        </w:rPr>
        <w:t>Relative angular offsets between active probes (clause A.3.15.3)</w:t>
      </w:r>
    </w:p>
    <w:p w14:paraId="6941326E" w14:textId="22787D41" w:rsidR="002213F7" w:rsidRDefault="006C36C5" w:rsidP="006949D0">
      <w:pPr>
        <w:spacing w:line="300" w:lineRule="auto"/>
        <w:rPr>
          <w:rFonts w:ascii="Times New Roman" w:hAnsi="Times New Roman"/>
          <w:sz w:val="20"/>
          <w:szCs w:val="20"/>
          <w:lang w:val="sv-SE"/>
        </w:rPr>
      </w:pPr>
      <w:r w:rsidRPr="006C36C5">
        <w:rPr>
          <w:rFonts w:ascii="Times New Roman" w:hAnsi="Times New Roman"/>
          <w:sz w:val="20"/>
          <w:szCs w:val="20"/>
          <w:lang w:val="sv-SE"/>
        </w:rPr>
        <w:t xml:space="preserve">No doubt that the relative angular offset between active probes is a very critical parameter especially when we verify the testability or test the performace. Actually, RAN4 also found the important parameter is missing and proposed a related CR in RAN4 last meeting, which was agreed. The final relative angular offsets between active probes captured in the current Spec. </w:t>
      </w:r>
      <w:r w:rsidR="006949D0">
        <w:rPr>
          <w:rFonts w:ascii="Times New Roman" w:hAnsi="Times New Roman"/>
          <w:sz w:val="20"/>
          <w:szCs w:val="20"/>
          <w:lang w:val="sv-SE"/>
        </w:rPr>
        <w:t>are</w:t>
      </w:r>
      <w:r w:rsidRPr="006C36C5">
        <w:rPr>
          <w:rFonts w:ascii="Times New Roman" w:hAnsi="Times New Roman"/>
          <w:sz w:val="20"/>
          <w:szCs w:val="20"/>
          <w:lang w:val="sv-SE"/>
        </w:rPr>
        <w:t xml:space="preserve"> as follows.</w:t>
      </w:r>
    </w:p>
    <w:tbl>
      <w:tblPr>
        <w:tblStyle w:val="aff7"/>
        <w:tblW w:w="0" w:type="auto"/>
        <w:tblLook w:val="04A0" w:firstRow="1" w:lastRow="0" w:firstColumn="1" w:lastColumn="0" w:noHBand="0" w:noVBand="1"/>
      </w:tblPr>
      <w:tblGrid>
        <w:gridCol w:w="9629"/>
      </w:tblGrid>
      <w:tr w:rsidR="006949D0" w14:paraId="501C37A2" w14:textId="77777777" w:rsidTr="006949D0">
        <w:tc>
          <w:tcPr>
            <w:tcW w:w="9629" w:type="dxa"/>
          </w:tcPr>
          <w:p w14:paraId="1A7728AE" w14:textId="77777777" w:rsidR="006949D0" w:rsidRPr="006949D0" w:rsidRDefault="006949D0" w:rsidP="006949D0">
            <w:pPr>
              <w:pStyle w:val="3"/>
              <w:spacing w:line="300" w:lineRule="auto"/>
              <w:outlineLvl w:val="2"/>
              <w:rPr>
                <w:rFonts w:ascii="Times New Roman" w:hAnsi="Times New Roman"/>
                <w:b/>
                <w:snapToGrid w:val="0"/>
                <w:sz w:val="22"/>
                <w:szCs w:val="22"/>
              </w:rPr>
            </w:pPr>
            <w:r w:rsidRPr="006949D0">
              <w:rPr>
                <w:rFonts w:ascii="Times New Roman" w:hAnsi="Times New Roman"/>
                <w:b/>
                <w:snapToGrid w:val="0"/>
                <w:sz w:val="22"/>
                <w:szCs w:val="22"/>
              </w:rPr>
              <w:lastRenderedPageBreak/>
              <w:t>A.</w:t>
            </w:r>
            <w:r w:rsidRPr="006949D0">
              <w:rPr>
                <w:rFonts w:ascii="Times New Roman" w:hAnsi="Times New Roman"/>
                <w:b/>
                <w:snapToGrid w:val="0"/>
                <w:sz w:val="22"/>
                <w:szCs w:val="22"/>
                <w:lang w:eastAsia="zh-CN"/>
              </w:rPr>
              <w:t>3</w:t>
            </w:r>
            <w:r w:rsidRPr="006949D0">
              <w:rPr>
                <w:rFonts w:ascii="Times New Roman" w:hAnsi="Times New Roman"/>
                <w:b/>
                <w:snapToGrid w:val="0"/>
                <w:sz w:val="22"/>
                <w:szCs w:val="22"/>
              </w:rPr>
              <w:t>.15.3</w:t>
            </w:r>
            <w:r w:rsidRPr="006949D0">
              <w:rPr>
                <w:rFonts w:ascii="Times New Roman" w:hAnsi="Times New Roman"/>
                <w:b/>
                <w:snapToGrid w:val="0"/>
                <w:sz w:val="22"/>
                <w:szCs w:val="22"/>
              </w:rPr>
              <w:tab/>
              <w:t>Setup 3: 2 AoAs</w:t>
            </w:r>
          </w:p>
          <w:p w14:paraId="7F887F83" w14:textId="670DB144" w:rsidR="006949D0" w:rsidRPr="006949D0" w:rsidRDefault="006949D0" w:rsidP="006949D0">
            <w:pPr>
              <w:pStyle w:val="TH"/>
              <w:spacing w:line="300" w:lineRule="auto"/>
              <w:rPr>
                <w:rFonts w:ascii="Times New Roman" w:hAnsi="Times New Roman"/>
              </w:rPr>
            </w:pPr>
            <w:r w:rsidRPr="006949D0">
              <w:rPr>
                <w:rFonts w:ascii="Times New Roman" w:hAnsi="Times New Roman"/>
              </w:rPr>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949D0" w:rsidRPr="006F4D85" w14:paraId="7A9ABAF4" w14:textId="77777777" w:rsidTr="00D00A94">
              <w:trPr>
                <w:trHeight w:val="424"/>
              </w:trPr>
              <w:tc>
                <w:tcPr>
                  <w:tcW w:w="1822" w:type="dxa"/>
                  <w:tcBorders>
                    <w:top w:val="single" w:sz="4" w:space="0" w:color="auto"/>
                    <w:left w:val="single" w:sz="4" w:space="0" w:color="auto"/>
                    <w:bottom w:val="single" w:sz="4" w:space="0" w:color="auto"/>
                    <w:right w:val="single" w:sz="4" w:space="0" w:color="auto"/>
                  </w:tcBorders>
                  <w:hideMark/>
                </w:tcPr>
                <w:p w14:paraId="3290B32F" w14:textId="77777777" w:rsidR="006949D0" w:rsidRPr="006F4D85" w:rsidRDefault="006949D0" w:rsidP="006949D0">
                  <w:pPr>
                    <w:pStyle w:val="TAH"/>
                    <w:spacing w:line="300" w:lineRule="auto"/>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436EFCF" w14:textId="77777777" w:rsidR="006949D0" w:rsidRPr="006F4D85" w:rsidRDefault="006949D0" w:rsidP="006949D0">
                  <w:pPr>
                    <w:pStyle w:val="TAH"/>
                    <w:spacing w:line="300" w:lineRule="auto"/>
                    <w:rPr>
                      <w:rFonts w:eastAsia="Yu Mincho"/>
                      <w:lang w:eastAsia="ja-JP"/>
                    </w:rPr>
                  </w:pPr>
                  <w:r w:rsidRPr="006F4D85">
                    <w:rPr>
                      <w:rFonts w:eastAsia="Yu Mincho"/>
                      <w:lang w:eastAsia="ja-JP"/>
                    </w:rPr>
                    <w:t>Relative angular offset between active probes</w:t>
                  </w:r>
                </w:p>
              </w:tc>
            </w:tr>
            <w:tr w:rsidR="006949D0" w:rsidRPr="006F4D85" w14:paraId="31918194" w14:textId="77777777" w:rsidTr="00D00A94">
              <w:tc>
                <w:tcPr>
                  <w:tcW w:w="1822" w:type="dxa"/>
                  <w:tcBorders>
                    <w:top w:val="single" w:sz="4" w:space="0" w:color="auto"/>
                    <w:left w:val="single" w:sz="4" w:space="0" w:color="auto"/>
                    <w:bottom w:val="single" w:sz="4" w:space="0" w:color="auto"/>
                    <w:right w:val="single" w:sz="4" w:space="0" w:color="auto"/>
                  </w:tcBorders>
                  <w:hideMark/>
                </w:tcPr>
                <w:p w14:paraId="1D030C11" w14:textId="77777777" w:rsidR="006949D0" w:rsidRPr="006F4D85" w:rsidRDefault="006949D0" w:rsidP="006949D0">
                  <w:pPr>
                    <w:pStyle w:val="TAC"/>
                    <w:spacing w:line="300" w:lineRule="auto"/>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18F2B189" w14:textId="77777777" w:rsidR="006949D0" w:rsidRPr="006F4D85" w:rsidRDefault="006949D0" w:rsidP="006949D0">
                  <w:pPr>
                    <w:pStyle w:val="TAC"/>
                    <w:spacing w:line="300" w:lineRule="auto"/>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6949D0" w:rsidRPr="006F4D85" w14:paraId="1ADB3AC9" w14:textId="77777777" w:rsidTr="00D00A94">
              <w:tc>
                <w:tcPr>
                  <w:tcW w:w="1822" w:type="dxa"/>
                  <w:tcBorders>
                    <w:top w:val="single" w:sz="4" w:space="0" w:color="auto"/>
                    <w:left w:val="single" w:sz="4" w:space="0" w:color="auto"/>
                    <w:bottom w:val="single" w:sz="4" w:space="0" w:color="auto"/>
                    <w:right w:val="single" w:sz="4" w:space="0" w:color="auto"/>
                  </w:tcBorders>
                  <w:hideMark/>
                </w:tcPr>
                <w:p w14:paraId="3624D612" w14:textId="77777777" w:rsidR="006949D0" w:rsidRPr="006F4D85" w:rsidRDefault="006949D0" w:rsidP="006949D0">
                  <w:pPr>
                    <w:pStyle w:val="TAC"/>
                    <w:spacing w:line="300" w:lineRule="auto"/>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3E353912" w14:textId="77777777" w:rsidR="006949D0" w:rsidRPr="006F4D85" w:rsidRDefault="006949D0" w:rsidP="006949D0">
                  <w:pPr>
                    <w:pStyle w:val="TAC"/>
                    <w:spacing w:line="300" w:lineRule="auto"/>
                    <w:rPr>
                      <w:rFonts w:eastAsia="Yu Mincho"/>
                      <w:szCs w:val="18"/>
                      <w:lang w:eastAsia="ja-JP"/>
                    </w:rPr>
                  </w:pPr>
                  <w:r w:rsidRPr="006F4D85">
                    <w:rPr>
                      <w:rFonts w:eastAsia="Yu Mincho"/>
                      <w:szCs w:val="18"/>
                      <w:lang w:eastAsia="ja-JP"/>
                    </w:rPr>
                    <w:t>FFS</w:t>
                  </w:r>
                </w:p>
              </w:tc>
            </w:tr>
            <w:tr w:rsidR="006949D0" w:rsidRPr="006F4D85" w14:paraId="7440B8A6" w14:textId="77777777" w:rsidTr="00D00A94">
              <w:tc>
                <w:tcPr>
                  <w:tcW w:w="1822" w:type="dxa"/>
                  <w:tcBorders>
                    <w:top w:val="single" w:sz="4" w:space="0" w:color="auto"/>
                    <w:left w:val="single" w:sz="4" w:space="0" w:color="auto"/>
                    <w:bottom w:val="single" w:sz="4" w:space="0" w:color="auto"/>
                    <w:right w:val="single" w:sz="4" w:space="0" w:color="auto"/>
                  </w:tcBorders>
                  <w:hideMark/>
                </w:tcPr>
                <w:p w14:paraId="676B034A" w14:textId="77777777" w:rsidR="006949D0" w:rsidRPr="006F4D85" w:rsidRDefault="006949D0" w:rsidP="006949D0">
                  <w:pPr>
                    <w:pStyle w:val="TAC"/>
                    <w:spacing w:line="300" w:lineRule="auto"/>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0F6A18A9" w14:textId="77777777" w:rsidR="006949D0" w:rsidRPr="006F4D85" w:rsidRDefault="006949D0" w:rsidP="006949D0">
                  <w:pPr>
                    <w:pStyle w:val="TH"/>
                    <w:spacing w:before="0" w:after="0" w:line="300" w:lineRule="auto"/>
                    <w:rPr>
                      <w:rFonts w:eastAsia="Yu Mincho"/>
                      <w:b w:val="0"/>
                      <w:szCs w:val="18"/>
                      <w:lang w:eastAsia="ja-JP"/>
                    </w:rPr>
                  </w:pPr>
                  <w:r w:rsidRPr="006F4D85">
                    <w:rPr>
                      <w:b w:val="0"/>
                    </w:rPr>
                    <w:t>30°, 60°, 90°, 120° and 150°</w:t>
                  </w:r>
                </w:p>
              </w:tc>
            </w:tr>
            <w:tr w:rsidR="006949D0" w:rsidRPr="006F4D85" w14:paraId="64A10D12" w14:textId="77777777" w:rsidTr="00D00A94">
              <w:tc>
                <w:tcPr>
                  <w:tcW w:w="1822" w:type="dxa"/>
                  <w:tcBorders>
                    <w:top w:val="single" w:sz="4" w:space="0" w:color="auto"/>
                    <w:left w:val="single" w:sz="4" w:space="0" w:color="auto"/>
                    <w:bottom w:val="single" w:sz="4" w:space="0" w:color="auto"/>
                    <w:right w:val="single" w:sz="4" w:space="0" w:color="auto"/>
                  </w:tcBorders>
                  <w:hideMark/>
                </w:tcPr>
                <w:p w14:paraId="71F8AD6A" w14:textId="77777777" w:rsidR="006949D0" w:rsidRPr="006F4D85" w:rsidRDefault="006949D0" w:rsidP="006949D0">
                  <w:pPr>
                    <w:pStyle w:val="TAC"/>
                    <w:spacing w:line="300" w:lineRule="auto"/>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C21B81C" w14:textId="77777777" w:rsidR="006949D0" w:rsidRPr="006F4D85" w:rsidRDefault="006949D0" w:rsidP="006949D0">
                  <w:pPr>
                    <w:pStyle w:val="TAC"/>
                    <w:spacing w:line="300" w:lineRule="auto"/>
                    <w:rPr>
                      <w:rFonts w:eastAsia="Yu Mincho"/>
                      <w:szCs w:val="18"/>
                      <w:lang w:eastAsia="ja-JP"/>
                    </w:rPr>
                  </w:pPr>
                  <w:r w:rsidRPr="006F4D85">
                    <w:rPr>
                      <w:rFonts w:eastAsia="Yu Mincho"/>
                      <w:szCs w:val="18"/>
                      <w:lang w:eastAsia="ja-JP"/>
                    </w:rPr>
                    <w:t>FFS</w:t>
                  </w:r>
                </w:p>
              </w:tc>
            </w:tr>
            <w:tr w:rsidR="006949D0" w:rsidRPr="006F4D85" w14:paraId="0F8F20AB" w14:textId="77777777" w:rsidTr="00D00A94">
              <w:tc>
                <w:tcPr>
                  <w:tcW w:w="1822" w:type="dxa"/>
                  <w:tcBorders>
                    <w:top w:val="single" w:sz="4" w:space="0" w:color="auto"/>
                    <w:left w:val="single" w:sz="4" w:space="0" w:color="auto"/>
                    <w:bottom w:val="single" w:sz="4" w:space="0" w:color="auto"/>
                    <w:right w:val="single" w:sz="4" w:space="0" w:color="auto"/>
                  </w:tcBorders>
                </w:tcPr>
                <w:p w14:paraId="117F51F8" w14:textId="77777777" w:rsidR="006949D0" w:rsidRPr="006F4D85" w:rsidRDefault="006949D0" w:rsidP="006949D0">
                  <w:pPr>
                    <w:pStyle w:val="TAC"/>
                    <w:spacing w:line="300" w:lineRule="auto"/>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5C78562F" w14:textId="77777777" w:rsidR="006949D0" w:rsidRPr="006F4D85" w:rsidRDefault="006949D0" w:rsidP="006949D0">
                  <w:pPr>
                    <w:pStyle w:val="TAC"/>
                    <w:spacing w:line="300" w:lineRule="auto"/>
                    <w:rPr>
                      <w:rFonts w:eastAsia="Yu Mincho"/>
                      <w:szCs w:val="18"/>
                      <w:lang w:eastAsia="ja-JP"/>
                    </w:rPr>
                  </w:pPr>
                  <w:r>
                    <w:rPr>
                      <w:rFonts w:hint="eastAsia"/>
                      <w:szCs w:val="18"/>
                      <w:lang w:eastAsia="zh-CN"/>
                    </w:rPr>
                    <w:t>F</w:t>
                  </w:r>
                  <w:r>
                    <w:rPr>
                      <w:szCs w:val="18"/>
                      <w:lang w:eastAsia="zh-CN"/>
                    </w:rPr>
                    <w:t>FS</w:t>
                  </w:r>
                </w:p>
              </w:tc>
            </w:tr>
            <w:tr w:rsidR="006949D0" w:rsidRPr="006F4D85" w14:paraId="532C5416" w14:textId="77777777" w:rsidTr="00D00A94">
              <w:tc>
                <w:tcPr>
                  <w:tcW w:w="1822" w:type="dxa"/>
                  <w:tcBorders>
                    <w:top w:val="single" w:sz="4" w:space="0" w:color="auto"/>
                    <w:left w:val="single" w:sz="4" w:space="0" w:color="auto"/>
                    <w:bottom w:val="single" w:sz="4" w:space="0" w:color="auto"/>
                    <w:right w:val="single" w:sz="4" w:space="0" w:color="auto"/>
                  </w:tcBorders>
                </w:tcPr>
                <w:p w14:paraId="00E50090" w14:textId="77777777" w:rsidR="006949D0" w:rsidRDefault="006949D0" w:rsidP="006949D0">
                  <w:pPr>
                    <w:pStyle w:val="TAC"/>
                    <w:spacing w:line="300" w:lineRule="auto"/>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6C534FE1" w14:textId="77777777" w:rsidR="006949D0" w:rsidRDefault="006949D0" w:rsidP="006949D0">
                  <w:pPr>
                    <w:pStyle w:val="TAC"/>
                    <w:spacing w:line="300" w:lineRule="auto"/>
                    <w:rPr>
                      <w:szCs w:val="18"/>
                      <w:lang w:eastAsia="zh-CN"/>
                    </w:rPr>
                  </w:pPr>
                  <w:r w:rsidRPr="006F4D85">
                    <w:t>30°, 60°, 90°, 120° and 150°</w:t>
                  </w:r>
                </w:p>
              </w:tc>
            </w:tr>
            <w:tr w:rsidR="006949D0" w:rsidRPr="006F4D85" w14:paraId="02AABFA1" w14:textId="77777777" w:rsidTr="00D00A94">
              <w:tc>
                <w:tcPr>
                  <w:tcW w:w="1822" w:type="dxa"/>
                  <w:tcBorders>
                    <w:top w:val="single" w:sz="4" w:space="0" w:color="auto"/>
                    <w:left w:val="single" w:sz="4" w:space="0" w:color="auto"/>
                    <w:bottom w:val="single" w:sz="4" w:space="0" w:color="auto"/>
                    <w:right w:val="single" w:sz="4" w:space="0" w:color="auto"/>
                  </w:tcBorders>
                </w:tcPr>
                <w:p w14:paraId="66A2C434" w14:textId="77777777" w:rsidR="006949D0" w:rsidRDefault="006949D0" w:rsidP="006949D0">
                  <w:pPr>
                    <w:pStyle w:val="TAC"/>
                    <w:spacing w:line="300" w:lineRule="auto"/>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D4DF488" w14:textId="77777777" w:rsidR="006949D0" w:rsidRDefault="006949D0" w:rsidP="006949D0">
                  <w:pPr>
                    <w:pStyle w:val="TAC"/>
                    <w:spacing w:line="300" w:lineRule="auto"/>
                    <w:rPr>
                      <w:szCs w:val="18"/>
                      <w:lang w:eastAsia="zh-CN"/>
                    </w:rPr>
                  </w:pPr>
                  <w:r>
                    <w:rPr>
                      <w:szCs w:val="18"/>
                      <w:lang w:eastAsia="zh-CN"/>
                    </w:rPr>
                    <w:t>FFS</w:t>
                  </w:r>
                </w:p>
              </w:tc>
            </w:tr>
          </w:tbl>
          <w:p w14:paraId="75DA3B27" w14:textId="17BDCA7C" w:rsidR="006949D0" w:rsidRPr="006949D0" w:rsidRDefault="006949D0" w:rsidP="006949D0">
            <w:pPr>
              <w:spacing w:line="300" w:lineRule="auto"/>
              <w:rPr>
                <w:rFonts w:ascii="Times New Roman" w:eastAsiaTheme="minorEastAsia" w:hAnsi="Times New Roman"/>
                <w:sz w:val="20"/>
                <w:szCs w:val="20"/>
                <w:lang w:val="sv-SE"/>
              </w:rPr>
            </w:pPr>
          </w:p>
        </w:tc>
      </w:tr>
    </w:tbl>
    <w:p w14:paraId="73C60FAC" w14:textId="57A496BA" w:rsidR="0079708C" w:rsidRPr="0079708C" w:rsidRDefault="006949D0" w:rsidP="0079708C">
      <w:pPr>
        <w:spacing w:beforeLines="50" w:before="120" w:afterLines="50" w:after="120" w:line="300" w:lineRule="auto"/>
        <w:rPr>
          <w:rFonts w:ascii="Times New Roman" w:hAnsi="Times New Roman"/>
          <w:b/>
          <w:sz w:val="20"/>
          <w:szCs w:val="20"/>
          <w:lang w:val="sv-SE"/>
        </w:rPr>
      </w:pPr>
      <w:r w:rsidRPr="006949D0">
        <w:rPr>
          <w:rFonts w:ascii="Times New Roman" w:hAnsi="Times New Roman" w:hint="eastAsia"/>
          <w:b/>
          <w:sz w:val="20"/>
          <w:szCs w:val="20"/>
          <w:lang w:val="sv-SE"/>
        </w:rPr>
        <w:t>P</w:t>
      </w:r>
      <w:r w:rsidRPr="006949D0">
        <w:rPr>
          <w:rFonts w:ascii="Times New Roman" w:hAnsi="Times New Roman"/>
          <w:b/>
          <w:sz w:val="20"/>
          <w:szCs w:val="20"/>
          <w:lang w:val="sv-SE"/>
        </w:rPr>
        <w:t xml:space="preserve">roposal </w:t>
      </w:r>
      <w:r w:rsidR="00920A09">
        <w:rPr>
          <w:rFonts w:ascii="Times New Roman" w:hAnsi="Times New Roman"/>
          <w:b/>
          <w:sz w:val="20"/>
          <w:szCs w:val="20"/>
          <w:lang w:val="sv-SE"/>
        </w:rPr>
        <w:t>2</w:t>
      </w:r>
      <w:r w:rsidRPr="006949D0">
        <w:rPr>
          <w:rFonts w:ascii="Times New Roman" w:hAnsi="Times New Roman"/>
          <w:b/>
          <w:sz w:val="20"/>
          <w:szCs w:val="20"/>
          <w:lang w:val="sv-SE"/>
        </w:rPr>
        <w:t>: The relative angular offsets between active probes for PC6 are</w:t>
      </w:r>
      <w:r w:rsidR="005E29EE">
        <w:rPr>
          <w:rFonts w:ascii="Times New Roman" w:hAnsi="Times New Roman"/>
          <w:b/>
          <w:sz w:val="20"/>
          <w:szCs w:val="20"/>
          <w:lang w:val="sv-SE"/>
        </w:rPr>
        <w:t xml:space="preserve"> specified</w:t>
      </w:r>
      <w:r w:rsidRPr="006949D0">
        <w:rPr>
          <w:rFonts w:ascii="Times New Roman" w:hAnsi="Times New Roman"/>
          <w:b/>
          <w:sz w:val="20"/>
          <w:szCs w:val="20"/>
          <w:lang w:val="sv-SE"/>
        </w:rPr>
        <w:t xml:space="preserve"> in the </w:t>
      </w:r>
      <w:r w:rsidR="005E29EE">
        <w:rPr>
          <w:rFonts w:ascii="Times New Roman" w:hAnsi="Times New Roman"/>
          <w:b/>
          <w:sz w:val="20"/>
          <w:szCs w:val="20"/>
          <w:lang w:val="sv-SE"/>
        </w:rPr>
        <w:t>TS 38.133</w:t>
      </w:r>
      <w:r w:rsidRPr="006949D0">
        <w:rPr>
          <w:rFonts w:ascii="Times New Roman" w:hAnsi="Times New Roman"/>
          <w:b/>
          <w:sz w:val="20"/>
          <w:szCs w:val="20"/>
          <w:lang w:val="sv-SE"/>
        </w:rPr>
        <w:t xml:space="preserve"> </w:t>
      </w:r>
      <w:r w:rsidR="005E29EE" w:rsidRPr="005E29EE">
        <w:rPr>
          <w:rFonts w:ascii="Times New Roman" w:hAnsi="Times New Roman"/>
          <w:b/>
          <w:sz w:val="20"/>
          <w:szCs w:val="20"/>
          <w:lang w:val="sv-SE"/>
        </w:rPr>
        <w:t xml:space="preserve">A.3.15.3 </w:t>
      </w:r>
      <w:r w:rsidR="00352F0C">
        <w:rPr>
          <w:rFonts w:ascii="Times New Roman" w:hAnsi="Times New Roman"/>
          <w:b/>
          <w:sz w:val="20"/>
          <w:szCs w:val="20"/>
          <w:lang w:val="sv-SE"/>
        </w:rPr>
        <w:t>already, t</w:t>
      </w:r>
      <w:r w:rsidR="00352F0C" w:rsidRPr="00352F0C">
        <w:rPr>
          <w:rFonts w:ascii="Times New Roman" w:hAnsi="Times New Roman"/>
          <w:b/>
          <w:sz w:val="20"/>
          <w:szCs w:val="20"/>
          <w:lang w:val="sv-SE"/>
        </w:rPr>
        <w:t xml:space="preserve">here is no need to define the corresponding </w:t>
      </w:r>
      <w:r w:rsidR="004E3DF2" w:rsidRPr="004E3DF2">
        <w:rPr>
          <w:rFonts w:ascii="Times New Roman" w:hAnsi="Times New Roman"/>
          <w:b/>
          <w:sz w:val="20"/>
          <w:szCs w:val="20"/>
          <w:lang w:val="sv-SE"/>
        </w:rPr>
        <w:t xml:space="preserve">parameters </w:t>
      </w:r>
      <w:r w:rsidR="00352F0C" w:rsidRPr="00352F0C">
        <w:rPr>
          <w:rFonts w:ascii="Times New Roman" w:hAnsi="Times New Roman"/>
          <w:b/>
          <w:sz w:val="20"/>
          <w:szCs w:val="20"/>
          <w:lang w:val="sv-SE"/>
        </w:rPr>
        <w:t>anymore</w:t>
      </w:r>
      <w:r w:rsidR="00352F0C">
        <w:rPr>
          <w:rFonts w:ascii="Times New Roman" w:hAnsi="Times New Roman"/>
          <w:b/>
          <w:sz w:val="20"/>
          <w:szCs w:val="20"/>
          <w:lang w:val="sv-SE"/>
        </w:rPr>
        <w:t>.</w:t>
      </w:r>
    </w:p>
    <w:p w14:paraId="3320ABFC" w14:textId="7CEB8E7B" w:rsidR="00F25B0A" w:rsidRDefault="008851DB" w:rsidP="00F25B0A">
      <w:pPr>
        <w:pStyle w:val="2"/>
        <w:ind w:left="0" w:firstLine="0"/>
        <w:rPr>
          <w:rFonts w:ascii="Times New Roman" w:hAnsi="Times New Roman"/>
        </w:rPr>
      </w:pPr>
      <w:r w:rsidRPr="002213F7">
        <w:rPr>
          <w:rFonts w:ascii="Times New Roman" w:hAnsi="Times New Roman"/>
          <w:lang w:val="en-US" w:eastAsia="zh-CN"/>
        </w:rPr>
        <w:t>2.</w:t>
      </w:r>
      <w:r>
        <w:rPr>
          <w:rFonts w:ascii="Times New Roman" w:hAnsi="Times New Roman"/>
          <w:lang w:val="en-US" w:eastAsia="zh-CN"/>
        </w:rPr>
        <w:t>2</w:t>
      </w:r>
      <w:r w:rsidRPr="002213F7">
        <w:rPr>
          <w:rFonts w:ascii="Times New Roman" w:hAnsi="Times New Roman"/>
          <w:lang w:val="en-US" w:eastAsia="zh-CN"/>
        </w:rPr>
        <w:t xml:space="preserve"> </w:t>
      </w:r>
      <w:r w:rsidRPr="008851DB">
        <w:rPr>
          <w:rFonts w:ascii="Times New Roman" w:hAnsi="Times New Roman"/>
        </w:rPr>
        <w:t>Gain difference Y (Table B.2.1.3.1-1)</w:t>
      </w:r>
      <w:r w:rsidR="00425EDA">
        <w:rPr>
          <w:rFonts w:ascii="Times New Roman" w:hAnsi="Times New Roman"/>
        </w:rPr>
        <w:t xml:space="preserve"> and </w:t>
      </w:r>
      <w:r w:rsidR="00425EDA" w:rsidRPr="008851DB">
        <w:rPr>
          <w:rFonts w:ascii="Times New Roman" w:hAnsi="Times New Roman"/>
        </w:rPr>
        <w:t xml:space="preserve">Gain difference </w:t>
      </w:r>
      <w:r w:rsidR="00425EDA">
        <w:rPr>
          <w:rFonts w:ascii="Times New Roman" w:hAnsi="Times New Roman"/>
        </w:rPr>
        <w:t>Z</w:t>
      </w:r>
      <w:r w:rsidR="00425EDA" w:rsidRPr="008851DB">
        <w:rPr>
          <w:rFonts w:ascii="Times New Roman" w:hAnsi="Times New Roman"/>
        </w:rPr>
        <w:t xml:space="preserve"> </w:t>
      </w:r>
      <w:r w:rsidR="00425EDA" w:rsidRPr="00425EDA">
        <w:rPr>
          <w:rFonts w:ascii="Times New Roman" w:hAnsi="Times New Roman"/>
        </w:rPr>
        <w:t>(Table B.2.1.3.2-1)</w:t>
      </w:r>
    </w:p>
    <w:p w14:paraId="178BFE74" w14:textId="13450EDB" w:rsidR="000C13B8" w:rsidRPr="000C13B8" w:rsidRDefault="000C13B8" w:rsidP="000C13B8">
      <w:pPr>
        <w:pStyle w:val="4"/>
        <w:rPr>
          <w:rFonts w:ascii="Times New Roman" w:hAnsi="Times New Roman"/>
        </w:rPr>
      </w:pPr>
      <w:r w:rsidRPr="000C13B8">
        <w:rPr>
          <w:rFonts w:ascii="Times New Roman" w:hAnsi="Times New Roman"/>
        </w:rPr>
        <w:t xml:space="preserve">2.2.1 The </w:t>
      </w:r>
      <w:r w:rsidR="00684F36">
        <w:rPr>
          <w:rFonts w:ascii="Times New Roman" w:hAnsi="Times New Roman"/>
        </w:rPr>
        <w:t>background</w:t>
      </w:r>
      <w:r w:rsidRPr="000C13B8">
        <w:rPr>
          <w:rFonts w:ascii="Times New Roman" w:hAnsi="Times New Roman"/>
        </w:rPr>
        <w:t xml:space="preserve"> of gain difference </w:t>
      </w:r>
    </w:p>
    <w:p w14:paraId="37EF5B59" w14:textId="31B58549" w:rsidR="00F25B0A" w:rsidRPr="00A54D5B" w:rsidRDefault="00A54D5B" w:rsidP="00451CC0">
      <w:pPr>
        <w:spacing w:line="300" w:lineRule="auto"/>
        <w:rPr>
          <w:rFonts w:ascii="Times New Roman" w:hAnsi="Times New Roman"/>
          <w:sz w:val="20"/>
          <w:szCs w:val="20"/>
        </w:rPr>
      </w:pPr>
      <w:r>
        <w:rPr>
          <w:rFonts w:ascii="Times New Roman" w:hAnsi="Times New Roman"/>
          <w:sz w:val="20"/>
          <w:szCs w:val="20"/>
          <w:lang w:val="sv-SE"/>
        </w:rPr>
        <w:t>Actually, t</w:t>
      </w:r>
      <w:r w:rsidR="00F25B0A" w:rsidRPr="00A54D5B">
        <w:rPr>
          <w:rFonts w:ascii="Times New Roman" w:hAnsi="Times New Roman"/>
          <w:sz w:val="20"/>
          <w:szCs w:val="20"/>
          <w:lang w:val="sv-SE"/>
        </w:rPr>
        <w:t xml:space="preserve">he </w:t>
      </w:r>
      <w:r w:rsidR="00F25B0A" w:rsidRPr="00A54D5B">
        <w:rPr>
          <w:rFonts w:ascii="Times New Roman" w:hAnsi="Times New Roman"/>
          <w:sz w:val="20"/>
          <w:szCs w:val="20"/>
        </w:rPr>
        <w:t xml:space="preserve">the antenna gain does not have so much impact on SNR at reference point and only affects the SNR range at baseband within 1dB SNR error. </w:t>
      </w:r>
      <w:r w:rsidRPr="00A54D5B">
        <w:rPr>
          <w:rFonts w:ascii="Times New Roman" w:hAnsi="Times New Roman"/>
          <w:sz w:val="20"/>
          <w:szCs w:val="20"/>
        </w:rPr>
        <w:t>In addition,</w:t>
      </w:r>
      <w:r w:rsidR="00F25B0A" w:rsidRPr="00A54D5B">
        <w:rPr>
          <w:rFonts w:ascii="Times New Roman" w:hAnsi="Times New Roman"/>
          <w:sz w:val="20"/>
          <w:szCs w:val="20"/>
        </w:rPr>
        <w:t xml:space="preserve"> the meaning of Y values and Z values are:</w:t>
      </w:r>
    </w:p>
    <w:p w14:paraId="57DFC3E3" w14:textId="15E25F10" w:rsidR="00F25B0A" w:rsidRPr="00A54D5B" w:rsidRDefault="00F25B0A" w:rsidP="00451CC0">
      <w:pPr>
        <w:pStyle w:val="aff8"/>
        <w:numPr>
          <w:ilvl w:val="0"/>
          <w:numId w:val="7"/>
        </w:numPr>
        <w:spacing w:after="0" w:line="300" w:lineRule="auto"/>
        <w:ind w:firstLineChars="0"/>
      </w:pPr>
      <w:r w:rsidRPr="00A54D5B">
        <w:rPr>
          <w:lang w:val="en-US"/>
        </w:rPr>
        <w:t>T</w:t>
      </w:r>
      <w:r w:rsidRPr="00A54D5B">
        <w:t xml:space="preserve">o derive the Noc power level for Mode 1 test cases when the test equipment transmits the useful and artificial noise signals as defined in TR 38.810. </w:t>
      </w:r>
    </w:p>
    <w:p w14:paraId="363EA848" w14:textId="6F7A2EB2" w:rsidR="00E07164" w:rsidRDefault="00F25B0A" w:rsidP="00451CC0">
      <w:pPr>
        <w:pStyle w:val="aff8"/>
        <w:numPr>
          <w:ilvl w:val="0"/>
          <w:numId w:val="7"/>
        </w:numPr>
        <w:spacing w:after="0" w:line="300" w:lineRule="auto"/>
        <w:ind w:firstLineChars="0"/>
      </w:pPr>
      <w:r w:rsidRPr="00A54D5B">
        <w:t>To derive the minimum Noc power level to ensure that the artificial noise power level is 6 dB higher than the UE RF noise floor</w:t>
      </w:r>
    </w:p>
    <w:p w14:paraId="3D5E500F" w14:textId="472E5B66" w:rsidR="00E07164" w:rsidRPr="00E07164" w:rsidRDefault="00E07164" w:rsidP="00451CC0">
      <w:pPr>
        <w:spacing w:line="300" w:lineRule="auto"/>
        <w:rPr>
          <w:rFonts w:ascii="Times New Roman" w:hAnsi="Times New Roman"/>
          <w:sz w:val="20"/>
          <w:szCs w:val="20"/>
          <w:lang w:val="sv-SE"/>
        </w:rPr>
      </w:pPr>
      <w:r w:rsidRPr="00E07164">
        <w:rPr>
          <w:rFonts w:ascii="Times New Roman" w:hAnsi="Times New Roman" w:hint="eastAsia"/>
          <w:sz w:val="20"/>
          <w:szCs w:val="20"/>
          <w:lang w:val="sv-SE"/>
        </w:rPr>
        <w:t>B</w:t>
      </w:r>
      <w:r w:rsidRPr="00E07164">
        <w:rPr>
          <w:rFonts w:ascii="Times New Roman" w:hAnsi="Times New Roman"/>
          <w:sz w:val="20"/>
          <w:szCs w:val="20"/>
          <w:lang w:val="sv-SE"/>
        </w:rPr>
        <w:t>esides, we achieved the following agreements:</w:t>
      </w:r>
    </w:p>
    <w:tbl>
      <w:tblPr>
        <w:tblStyle w:val="aff7"/>
        <w:tblW w:w="0" w:type="auto"/>
        <w:tblLook w:val="04A0" w:firstRow="1" w:lastRow="0" w:firstColumn="1" w:lastColumn="0" w:noHBand="0" w:noVBand="1"/>
      </w:tblPr>
      <w:tblGrid>
        <w:gridCol w:w="9629"/>
      </w:tblGrid>
      <w:tr w:rsidR="00E07164" w14:paraId="0C8B45A0" w14:textId="77777777" w:rsidTr="00E07164">
        <w:tc>
          <w:tcPr>
            <w:tcW w:w="9629" w:type="dxa"/>
          </w:tcPr>
          <w:p w14:paraId="7D267D27" w14:textId="534C0DB8" w:rsidR="00E07164" w:rsidRDefault="00E07164" w:rsidP="00E07164">
            <w:pPr>
              <w:spacing w:after="0" w:line="300" w:lineRule="auto"/>
              <w:rPr>
                <w:rFonts w:ascii="Times New Roman" w:hAnsi="Times New Roman"/>
              </w:rPr>
            </w:pPr>
            <w:r w:rsidRPr="00E07164">
              <w:rPr>
                <w:rFonts w:ascii="Times New Roman" w:hAnsi="Times New Roman"/>
              </w:rPr>
              <w:t>R4-1910007</w:t>
            </w:r>
          </w:p>
          <w:p w14:paraId="27B72768" w14:textId="682C4758" w:rsidR="00E07164" w:rsidRPr="00E07164" w:rsidRDefault="00E07164" w:rsidP="00E07164">
            <w:pPr>
              <w:spacing w:after="0" w:line="300" w:lineRule="auto"/>
              <w:rPr>
                <w:rFonts w:ascii="Times New Roman" w:hAnsi="Times New Roman"/>
                <w:color w:val="0070C0"/>
              </w:rPr>
            </w:pPr>
            <w:r w:rsidRPr="00E07164">
              <w:rPr>
                <w:rFonts w:ascii="Times New Roman" w:hAnsi="Times New Roman"/>
                <w:color w:val="0070C0"/>
              </w:rPr>
              <w:t>&lt;Agreement&gt;</w:t>
            </w:r>
          </w:p>
          <w:p w14:paraId="489C2A5E" w14:textId="77777777" w:rsidR="00E07164" w:rsidRPr="00346E45" w:rsidRDefault="00E07164" w:rsidP="00E07164">
            <w:pPr>
              <w:pStyle w:val="af5"/>
              <w:spacing w:before="120"/>
              <w:rPr>
                <w:highlight w:val="green"/>
              </w:rPr>
            </w:pPr>
            <w:r w:rsidRPr="00346E45">
              <w:rPr>
                <w:highlight w:val="green"/>
              </w:rPr>
              <w:t xml:space="preserve">Introduce agreed antenna gain range values in relevant FR2 RRM test cases where absolute threshold is used: </w:t>
            </w:r>
          </w:p>
          <w:p w14:paraId="2A1232E3" w14:textId="77777777" w:rsidR="00E07164" w:rsidRPr="00346E45" w:rsidRDefault="00E07164" w:rsidP="00A42FA9">
            <w:pPr>
              <w:pStyle w:val="af5"/>
              <w:numPr>
                <w:ilvl w:val="0"/>
                <w:numId w:val="9"/>
              </w:numPr>
              <w:spacing w:before="120" w:after="0"/>
              <w:ind w:left="357" w:hanging="357"/>
              <w:rPr>
                <w:highlight w:val="green"/>
              </w:rPr>
            </w:pPr>
            <w:r w:rsidRPr="00346E45">
              <w:rPr>
                <w:highlight w:val="green"/>
              </w:rPr>
              <w:t xml:space="preserve">cell reselection, </w:t>
            </w:r>
          </w:p>
          <w:p w14:paraId="17370708" w14:textId="77777777" w:rsidR="00E07164" w:rsidRPr="00346E45" w:rsidRDefault="00E07164" w:rsidP="00A42FA9">
            <w:pPr>
              <w:pStyle w:val="af5"/>
              <w:numPr>
                <w:ilvl w:val="0"/>
                <w:numId w:val="9"/>
              </w:numPr>
              <w:spacing w:before="120" w:after="0"/>
              <w:ind w:left="357" w:hanging="357"/>
              <w:rPr>
                <w:highlight w:val="green"/>
              </w:rPr>
            </w:pPr>
            <w:r w:rsidRPr="00346E45">
              <w:rPr>
                <w:highlight w:val="green"/>
              </w:rPr>
              <w:t>event triggered reporting,</w:t>
            </w:r>
          </w:p>
          <w:p w14:paraId="35158C35" w14:textId="77777777" w:rsidR="00E07164" w:rsidRPr="00346E45" w:rsidRDefault="00E07164" w:rsidP="00A42FA9">
            <w:pPr>
              <w:pStyle w:val="af5"/>
              <w:numPr>
                <w:ilvl w:val="0"/>
                <w:numId w:val="9"/>
              </w:numPr>
              <w:spacing w:before="120" w:after="0"/>
              <w:ind w:left="357" w:hanging="357"/>
              <w:rPr>
                <w:highlight w:val="green"/>
              </w:rPr>
            </w:pPr>
            <w:r w:rsidRPr="00346E45">
              <w:rPr>
                <w:highlight w:val="green"/>
              </w:rPr>
              <w:t>SS-RSRP absolute accuracies</w:t>
            </w:r>
          </w:p>
          <w:p w14:paraId="16B09FFA" w14:textId="77777777" w:rsidR="00E07164" w:rsidRDefault="00E07164" w:rsidP="00A42FA9">
            <w:pPr>
              <w:pStyle w:val="af5"/>
              <w:numPr>
                <w:ilvl w:val="0"/>
                <w:numId w:val="9"/>
              </w:numPr>
              <w:spacing w:before="120" w:after="0"/>
              <w:ind w:left="357" w:hanging="357"/>
              <w:rPr>
                <w:highlight w:val="green"/>
              </w:rPr>
            </w:pPr>
            <w:r w:rsidRPr="00346E45">
              <w:rPr>
                <w:highlight w:val="green"/>
              </w:rPr>
              <w:t>Handover tests</w:t>
            </w:r>
            <w:r>
              <w:rPr>
                <w:highlight w:val="green"/>
              </w:rPr>
              <w:t xml:space="preserve"> </w:t>
            </w:r>
          </w:p>
          <w:p w14:paraId="10F601AE" w14:textId="77777777" w:rsidR="00E07164" w:rsidRDefault="00E07164" w:rsidP="00A42FA9">
            <w:pPr>
              <w:pStyle w:val="af5"/>
              <w:numPr>
                <w:ilvl w:val="0"/>
                <w:numId w:val="9"/>
              </w:numPr>
              <w:spacing w:before="120" w:after="0"/>
              <w:ind w:left="357" w:hanging="357"/>
              <w:rPr>
                <w:highlight w:val="green"/>
              </w:rPr>
            </w:pPr>
            <w:r>
              <w:rPr>
                <w:highlight w:val="green"/>
              </w:rPr>
              <w:t>Beam failure recovery tests</w:t>
            </w:r>
          </w:p>
          <w:p w14:paraId="48AB2B1B" w14:textId="77777777" w:rsidR="00E07164" w:rsidRDefault="00E07164" w:rsidP="00A42FA9">
            <w:pPr>
              <w:pStyle w:val="af5"/>
              <w:numPr>
                <w:ilvl w:val="0"/>
                <w:numId w:val="9"/>
              </w:numPr>
              <w:spacing w:before="120" w:after="0"/>
              <w:ind w:left="357" w:hanging="357"/>
              <w:rPr>
                <w:highlight w:val="green"/>
              </w:rPr>
            </w:pPr>
            <w:r>
              <w:rPr>
                <w:highlight w:val="green"/>
              </w:rPr>
              <w:t>Inter-RAT NR tests</w:t>
            </w:r>
          </w:p>
          <w:p w14:paraId="69A17BCE" w14:textId="77777777" w:rsidR="00E07164" w:rsidRPr="00346E45" w:rsidRDefault="00E07164" w:rsidP="00A42FA9">
            <w:pPr>
              <w:pStyle w:val="af5"/>
              <w:numPr>
                <w:ilvl w:val="0"/>
                <w:numId w:val="9"/>
              </w:numPr>
              <w:spacing w:before="120" w:after="0"/>
              <w:ind w:left="357" w:hanging="357"/>
              <w:rPr>
                <w:highlight w:val="green"/>
              </w:rPr>
            </w:pPr>
            <w:r>
              <w:rPr>
                <w:highlight w:val="green"/>
              </w:rPr>
              <w:t>Any other tests where absolute threshold is used</w:t>
            </w:r>
          </w:p>
          <w:p w14:paraId="33E6BF47" w14:textId="35E04E1A" w:rsidR="00E07164" w:rsidRPr="00684F36" w:rsidRDefault="00684F36" w:rsidP="00684F36">
            <w:pPr>
              <w:spacing w:after="0" w:line="300" w:lineRule="auto"/>
              <w:rPr>
                <w:rFonts w:ascii="Times New Roman" w:hAnsi="Times New Roman"/>
              </w:rPr>
            </w:pPr>
            <w:r w:rsidRPr="00684F36">
              <w:rPr>
                <w:rFonts w:ascii="Times New Roman" w:hAnsi="Times New Roman"/>
              </w:rPr>
              <w:t>R4-1912670</w:t>
            </w:r>
          </w:p>
          <w:p w14:paraId="30B35AD2" w14:textId="77777777" w:rsidR="00E408C2" w:rsidRPr="00E07164" w:rsidRDefault="00E408C2" w:rsidP="00E408C2">
            <w:pPr>
              <w:spacing w:after="0" w:line="300" w:lineRule="auto"/>
              <w:rPr>
                <w:rFonts w:ascii="Times New Roman" w:hAnsi="Times New Roman"/>
                <w:color w:val="0070C0"/>
              </w:rPr>
            </w:pPr>
            <w:r w:rsidRPr="00E07164">
              <w:rPr>
                <w:rFonts w:ascii="Times New Roman" w:hAnsi="Times New Roman"/>
                <w:color w:val="0070C0"/>
              </w:rPr>
              <w:t>&lt;Agreement&gt;</w:t>
            </w:r>
          </w:p>
          <w:p w14:paraId="2513C79F" w14:textId="77777777" w:rsidR="00E408C2" w:rsidRDefault="00E408C2" w:rsidP="00A42FA9">
            <w:pPr>
              <w:numPr>
                <w:ilvl w:val="0"/>
                <w:numId w:val="10"/>
              </w:numPr>
              <w:spacing w:before="120" w:after="120"/>
              <w:jc w:val="left"/>
              <w:rPr>
                <w:rFonts w:ascii="Times New Roman" w:hAnsi="Times New Roman"/>
                <w:sz w:val="20"/>
                <w:szCs w:val="20"/>
                <w:highlight w:val="green"/>
              </w:rPr>
            </w:pPr>
            <w:r w:rsidRPr="00E408C2">
              <w:rPr>
                <w:rFonts w:ascii="Times New Roman" w:hAnsi="Times New Roman"/>
                <w:sz w:val="20"/>
                <w:szCs w:val="20"/>
                <w:highlight w:val="green"/>
              </w:rPr>
              <w:t>Maximum antenna gain for PC3 is assumed to be +20dBi</w:t>
            </w:r>
          </w:p>
          <w:p w14:paraId="442CFA4D" w14:textId="07B0CF77" w:rsidR="00E408C2" w:rsidRPr="00E408C2" w:rsidRDefault="00E408C2" w:rsidP="00A42FA9">
            <w:pPr>
              <w:numPr>
                <w:ilvl w:val="0"/>
                <w:numId w:val="10"/>
              </w:numPr>
              <w:spacing w:before="120" w:after="120"/>
              <w:jc w:val="left"/>
              <w:rPr>
                <w:rFonts w:ascii="Times New Roman" w:hAnsi="Times New Roman"/>
                <w:sz w:val="20"/>
                <w:szCs w:val="20"/>
                <w:highlight w:val="green"/>
              </w:rPr>
            </w:pPr>
            <w:r w:rsidRPr="00E408C2">
              <w:rPr>
                <w:rFonts w:ascii="Times New Roman" w:hAnsi="Times New Roman"/>
                <w:sz w:val="20"/>
                <w:szCs w:val="20"/>
                <w:highlight w:val="green"/>
              </w:rPr>
              <w:t>-10 to +20dBi attenna gain will be applied in the relevant test cases.</w:t>
            </w:r>
          </w:p>
        </w:tc>
      </w:tr>
    </w:tbl>
    <w:p w14:paraId="682ED7BB" w14:textId="705A4F93" w:rsidR="002213F7" w:rsidRDefault="00007C16" w:rsidP="00732D8B">
      <w:pPr>
        <w:spacing w:line="300" w:lineRule="auto"/>
        <w:rPr>
          <w:rFonts w:ascii="Times New Roman" w:hAnsi="Times New Roman"/>
          <w:sz w:val="20"/>
          <w:szCs w:val="20"/>
          <w:lang w:val="sv-SE"/>
        </w:rPr>
      </w:pPr>
      <w:r>
        <w:rPr>
          <w:rFonts w:ascii="Times New Roman" w:hAnsi="Times New Roman"/>
          <w:sz w:val="20"/>
          <w:szCs w:val="20"/>
          <w:lang w:val="sv-SE"/>
        </w:rPr>
        <w:t xml:space="preserve">There are three </w:t>
      </w:r>
      <w:r w:rsidR="00732D8B">
        <w:rPr>
          <w:rFonts w:ascii="Times New Roman" w:hAnsi="Times New Roman" w:hint="eastAsia"/>
          <w:sz w:val="20"/>
          <w:szCs w:val="20"/>
          <w:lang w:val="sv-SE"/>
        </w:rPr>
        <w:t>s</w:t>
      </w:r>
      <w:r w:rsidR="00732D8B" w:rsidRPr="00732D8B">
        <w:rPr>
          <w:rFonts w:ascii="Times New Roman" w:hAnsi="Times New Roman"/>
          <w:sz w:val="20"/>
          <w:szCs w:val="20"/>
          <w:lang w:val="sv-SE"/>
        </w:rPr>
        <w:t>cenarios for RRM test cases which can be supported by the NR Test Methods</w:t>
      </w:r>
      <w:r w:rsidR="00732D8B">
        <w:rPr>
          <w:rFonts w:ascii="Times New Roman" w:hAnsi="Times New Roman"/>
          <w:sz w:val="20"/>
          <w:szCs w:val="20"/>
          <w:lang w:val="sv-SE"/>
        </w:rPr>
        <w:t>:</w:t>
      </w:r>
    </w:p>
    <w:p w14:paraId="30EBD7DB" w14:textId="77777777" w:rsidR="00732D8B" w:rsidRPr="00732D8B" w:rsidRDefault="00732D8B" w:rsidP="00A42FA9">
      <w:pPr>
        <w:pStyle w:val="aff8"/>
        <w:numPr>
          <w:ilvl w:val="0"/>
          <w:numId w:val="5"/>
        </w:numPr>
        <w:spacing w:after="60" w:line="300" w:lineRule="auto"/>
        <w:ind w:firstLineChars="0"/>
      </w:pPr>
      <w:r w:rsidRPr="00732D8B">
        <w:t>Scenario #1: 1 AoA with signal coming from the UE RX beam peak direction</w:t>
      </w:r>
    </w:p>
    <w:p w14:paraId="4CABDC95" w14:textId="2EC3FC56" w:rsidR="00732D8B" w:rsidRPr="00732D8B" w:rsidRDefault="00732D8B" w:rsidP="00A42FA9">
      <w:pPr>
        <w:pStyle w:val="aff8"/>
        <w:numPr>
          <w:ilvl w:val="0"/>
          <w:numId w:val="5"/>
        </w:numPr>
        <w:spacing w:after="60" w:line="300" w:lineRule="auto"/>
        <w:ind w:firstLineChars="0"/>
      </w:pPr>
      <w:r w:rsidRPr="00732D8B">
        <w:t xml:space="preserve">Scenario #2: </w:t>
      </w:r>
      <w:r w:rsidR="00A83E8F" w:rsidRPr="00A83E8F">
        <w:t>1 AoA with signal coming from the non UE RX beam peak direction</w:t>
      </w:r>
    </w:p>
    <w:p w14:paraId="102BAD8F" w14:textId="27153108" w:rsidR="00732D8B" w:rsidRPr="00873662" w:rsidRDefault="00732D8B" w:rsidP="00A42FA9">
      <w:pPr>
        <w:pStyle w:val="aff8"/>
        <w:numPr>
          <w:ilvl w:val="0"/>
          <w:numId w:val="5"/>
        </w:numPr>
        <w:spacing w:after="60" w:line="300" w:lineRule="auto"/>
        <w:ind w:firstLineChars="0"/>
      </w:pPr>
      <w:r w:rsidRPr="00873662">
        <w:t xml:space="preserve">Scenario #3: 2 AoA including Setup 3 and Setup </w:t>
      </w:r>
    </w:p>
    <w:p w14:paraId="53ABB941" w14:textId="567D905D" w:rsidR="00732D8B" w:rsidRDefault="0079433D" w:rsidP="00ED2413">
      <w:pPr>
        <w:spacing w:after="60" w:line="300" w:lineRule="auto"/>
        <w:rPr>
          <w:rFonts w:ascii="Times New Roman" w:hAnsi="Times New Roman"/>
          <w:sz w:val="20"/>
          <w:szCs w:val="20"/>
        </w:rPr>
      </w:pPr>
      <w:r>
        <w:rPr>
          <w:rFonts w:ascii="Times New Roman" w:hAnsi="Times New Roman"/>
          <w:sz w:val="20"/>
          <w:szCs w:val="20"/>
        </w:rPr>
        <w:lastRenderedPageBreak/>
        <w:t>For the beam peak direction, t</w:t>
      </w:r>
      <w:r w:rsidR="00BA7056" w:rsidRPr="00873662">
        <w:rPr>
          <w:rFonts w:ascii="Times New Roman" w:hAnsi="Times New Roman"/>
          <w:sz w:val="20"/>
          <w:szCs w:val="20"/>
        </w:rPr>
        <w:t xml:space="preserve">he </w:t>
      </w:r>
      <w:r w:rsidR="00873662" w:rsidRPr="00873662">
        <w:rPr>
          <w:rFonts w:ascii="Times New Roman" w:hAnsi="Times New Roman"/>
          <w:sz w:val="20"/>
          <w:szCs w:val="20"/>
        </w:rPr>
        <w:t xml:space="preserve">antenna </w:t>
      </w:r>
      <w:r w:rsidR="00BA7056" w:rsidRPr="00873662">
        <w:rPr>
          <w:rFonts w:ascii="Times New Roman" w:hAnsi="Times New Roman"/>
          <w:sz w:val="20"/>
          <w:szCs w:val="20"/>
        </w:rPr>
        <w:t>gain difference Y is introduced for the test cases where UE is assumed to use rough beam</w:t>
      </w:r>
      <w:r w:rsidR="0012599D">
        <w:rPr>
          <w:rFonts w:ascii="Times New Roman" w:hAnsi="Times New Roman" w:hint="eastAsia"/>
          <w:sz w:val="20"/>
          <w:szCs w:val="20"/>
        </w:rPr>
        <w:t>(</w:t>
      </w:r>
      <w:r w:rsidR="00053D7E">
        <w:rPr>
          <w:rFonts w:ascii="Times New Roman" w:hAnsi="Times New Roman"/>
          <w:sz w:val="20"/>
          <w:szCs w:val="20"/>
        </w:rPr>
        <w:t>i.e., Scenario 1 with rough beam</w:t>
      </w:r>
      <w:r w:rsidR="0012599D">
        <w:rPr>
          <w:rFonts w:ascii="Times New Roman" w:hAnsi="Times New Roman" w:hint="eastAsia"/>
          <w:sz w:val="20"/>
          <w:szCs w:val="20"/>
        </w:rPr>
        <w:t>)</w:t>
      </w:r>
      <w:r w:rsidR="00BA7056" w:rsidRPr="00873662">
        <w:rPr>
          <w:rFonts w:ascii="Times New Roman" w:hAnsi="Times New Roman"/>
          <w:sz w:val="20"/>
          <w:szCs w:val="20"/>
        </w:rPr>
        <w:t>, and the test requirements or setup should consider the uncertainty introduced by the gain difference between rough beam and fine beam</w:t>
      </w:r>
      <w:r>
        <w:rPr>
          <w:rFonts w:ascii="Times New Roman" w:hAnsi="Times New Roman"/>
          <w:sz w:val="20"/>
          <w:szCs w:val="20"/>
        </w:rPr>
        <w:t>.</w:t>
      </w:r>
      <w:r w:rsidR="00EB6300">
        <w:rPr>
          <w:rFonts w:ascii="Times New Roman" w:hAnsi="Times New Roman" w:hint="eastAsia"/>
          <w:sz w:val="20"/>
          <w:szCs w:val="20"/>
        </w:rPr>
        <w:t xml:space="preserve"> </w:t>
      </w:r>
      <w:r>
        <w:rPr>
          <w:rFonts w:ascii="Times New Roman" w:hAnsi="Times New Roman"/>
          <w:sz w:val="20"/>
          <w:szCs w:val="20"/>
        </w:rPr>
        <w:t>For spherical coverage directions</w:t>
      </w:r>
      <w:r w:rsidR="00EB6300">
        <w:rPr>
          <w:rFonts w:ascii="Times New Roman" w:hAnsi="Times New Roman"/>
          <w:sz w:val="20"/>
          <w:szCs w:val="20"/>
        </w:rPr>
        <w:t xml:space="preserve"> (non-beam peak direction)</w:t>
      </w:r>
      <w:r>
        <w:rPr>
          <w:rFonts w:ascii="Times New Roman" w:hAnsi="Times New Roman"/>
          <w:sz w:val="20"/>
          <w:szCs w:val="20"/>
        </w:rPr>
        <w:t>, t</w:t>
      </w:r>
      <w:r w:rsidRPr="00873662">
        <w:rPr>
          <w:rFonts w:ascii="Times New Roman" w:hAnsi="Times New Roman"/>
          <w:sz w:val="20"/>
          <w:szCs w:val="20"/>
        </w:rPr>
        <w:t xml:space="preserve">he antenna gain difference </w:t>
      </w:r>
      <w:r>
        <w:rPr>
          <w:rFonts w:ascii="Times New Roman" w:hAnsi="Times New Roman"/>
          <w:sz w:val="20"/>
          <w:szCs w:val="20"/>
        </w:rPr>
        <w:t>Z</w:t>
      </w:r>
      <w:r w:rsidRPr="00873662">
        <w:rPr>
          <w:rFonts w:ascii="Times New Roman" w:hAnsi="Times New Roman"/>
          <w:sz w:val="20"/>
          <w:szCs w:val="20"/>
        </w:rPr>
        <w:t xml:space="preserve"> is introduced for the test cases where UE is assumed to use rough beam</w:t>
      </w:r>
      <w:r w:rsidR="00053D7E">
        <w:rPr>
          <w:rFonts w:ascii="Times New Roman" w:hAnsi="Times New Roman"/>
          <w:sz w:val="20"/>
          <w:szCs w:val="20"/>
        </w:rPr>
        <w:t xml:space="preserve"> (i.e., Scenario with rough beam) </w:t>
      </w:r>
      <w:r>
        <w:rPr>
          <w:rFonts w:ascii="Times New Roman" w:hAnsi="Times New Roman"/>
          <w:sz w:val="20"/>
          <w:szCs w:val="20"/>
        </w:rPr>
        <w:t>.</w:t>
      </w:r>
    </w:p>
    <w:p w14:paraId="0D78F68D" w14:textId="5D0AF7E4" w:rsidR="00913C7D" w:rsidRDefault="00913C7D" w:rsidP="00ED2413">
      <w:pPr>
        <w:spacing w:after="60" w:line="300" w:lineRule="auto"/>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efore we discuss the necessity of defining Y and Z, it is better to list all TCs we defined in the Rel-17 FR2 HST WI and the corresponding test parameters. We summarize the information in the following Table.</w:t>
      </w:r>
    </w:p>
    <w:p w14:paraId="08D4C4D7" w14:textId="56D19DA5" w:rsidR="00913C7D" w:rsidRPr="00913C7D" w:rsidRDefault="00913C7D" w:rsidP="00913C7D">
      <w:pPr>
        <w:spacing w:after="60" w:line="300" w:lineRule="auto"/>
        <w:jc w:val="center"/>
        <w:rPr>
          <w:rFonts w:ascii="Times New Roman" w:hAnsi="Times New Roman"/>
          <w:b/>
          <w:sz w:val="20"/>
          <w:szCs w:val="20"/>
        </w:rPr>
      </w:pPr>
      <w:r w:rsidRPr="00913C7D">
        <w:rPr>
          <w:rFonts w:ascii="Times New Roman" w:hAnsi="Times New Roman"/>
          <w:b/>
          <w:sz w:val="20"/>
          <w:szCs w:val="20"/>
        </w:rPr>
        <w:t>Table 1</w:t>
      </w:r>
      <w:r>
        <w:rPr>
          <w:rFonts w:ascii="Times New Roman" w:hAnsi="Times New Roman"/>
          <w:b/>
          <w:sz w:val="20"/>
          <w:szCs w:val="20"/>
        </w:rPr>
        <w:t>.</w:t>
      </w:r>
      <w:r w:rsidRPr="00913C7D">
        <w:rPr>
          <w:rFonts w:ascii="Times New Roman" w:hAnsi="Times New Roman"/>
          <w:b/>
          <w:sz w:val="20"/>
          <w:szCs w:val="20"/>
        </w:rPr>
        <w:t xml:space="preserve"> The TC</w:t>
      </w:r>
      <w:r>
        <w:rPr>
          <w:rFonts w:ascii="Times New Roman" w:hAnsi="Times New Roman"/>
          <w:b/>
          <w:sz w:val="20"/>
          <w:szCs w:val="20"/>
        </w:rPr>
        <w:t>s</w:t>
      </w:r>
      <w:r w:rsidRPr="00913C7D">
        <w:rPr>
          <w:rFonts w:ascii="Times New Roman" w:hAnsi="Times New Roman"/>
          <w:b/>
          <w:sz w:val="20"/>
          <w:szCs w:val="20"/>
        </w:rPr>
        <w:t xml:space="preserve"> and the corresponding parameters in Rel-17 FR2 HST</w:t>
      </w:r>
    </w:p>
    <w:tbl>
      <w:tblPr>
        <w:tblStyle w:val="TableGrid5"/>
        <w:tblW w:w="8914" w:type="dxa"/>
        <w:tblInd w:w="720" w:type="dxa"/>
        <w:tblLook w:val="04A0" w:firstRow="1" w:lastRow="0" w:firstColumn="1" w:lastColumn="0" w:noHBand="0" w:noVBand="1"/>
      </w:tblPr>
      <w:tblGrid>
        <w:gridCol w:w="6788"/>
        <w:gridCol w:w="2126"/>
      </w:tblGrid>
      <w:tr w:rsidR="0022236A" w:rsidRPr="00830EBC" w14:paraId="2AFBABED" w14:textId="77777777" w:rsidTr="00D00A94">
        <w:tc>
          <w:tcPr>
            <w:tcW w:w="6788" w:type="dxa"/>
          </w:tcPr>
          <w:p w14:paraId="3061A333" w14:textId="77777777" w:rsidR="0022236A" w:rsidRPr="00873662" w:rsidRDefault="0022236A" w:rsidP="00D00A94">
            <w:pPr>
              <w:jc w:val="left"/>
              <w:rPr>
                <w:rFonts w:ascii="Times New Roman" w:hAnsi="Times New Roman"/>
                <w:iCs/>
                <w:sz w:val="20"/>
                <w:szCs w:val="20"/>
              </w:rPr>
            </w:pPr>
            <w:r w:rsidRPr="00873662">
              <w:rPr>
                <w:rFonts w:ascii="Times New Roman" w:hAnsi="Times New Roman"/>
                <w:iCs/>
                <w:sz w:val="20"/>
                <w:szCs w:val="20"/>
              </w:rPr>
              <w:t>Test Case</w:t>
            </w:r>
          </w:p>
        </w:tc>
        <w:tc>
          <w:tcPr>
            <w:tcW w:w="2126" w:type="dxa"/>
          </w:tcPr>
          <w:p w14:paraId="2CBEB392" w14:textId="1F4CC0FF" w:rsidR="0022236A" w:rsidRPr="00873662" w:rsidRDefault="0022236A" w:rsidP="0022236A">
            <w:pPr>
              <w:jc w:val="left"/>
              <w:rPr>
                <w:rFonts w:ascii="Times New Roman" w:hAnsi="Times New Roman"/>
                <w:iCs/>
                <w:sz w:val="20"/>
                <w:szCs w:val="20"/>
              </w:rPr>
            </w:pPr>
            <w:r w:rsidRPr="00873662">
              <w:rPr>
                <w:rFonts w:ascii="Times New Roman" w:hAnsi="Times New Roman"/>
                <w:iCs/>
                <w:sz w:val="20"/>
                <w:szCs w:val="20"/>
              </w:rPr>
              <w:t>Beam type/ AoA</w:t>
            </w:r>
            <w:r w:rsidRPr="00873662">
              <w:rPr>
                <w:rStyle w:val="aff6"/>
                <w:rFonts w:ascii="Times New Roman" w:hAnsi="Times New Roman"/>
                <w:sz w:val="20"/>
                <w:szCs w:val="20"/>
              </w:rPr>
              <w:t xml:space="preserve"> </w:t>
            </w:r>
            <w:r w:rsidRPr="00873662">
              <w:rPr>
                <w:rFonts w:ascii="Times New Roman" w:hAnsi="Times New Roman"/>
                <w:sz w:val="20"/>
                <w:szCs w:val="20"/>
              </w:rPr>
              <w:t xml:space="preserve"> setup consideration</w:t>
            </w:r>
          </w:p>
        </w:tc>
      </w:tr>
      <w:tr w:rsidR="0022236A" w:rsidRPr="00830EBC" w14:paraId="6EAB0195" w14:textId="77777777" w:rsidTr="00D00A94">
        <w:tc>
          <w:tcPr>
            <w:tcW w:w="6788" w:type="dxa"/>
          </w:tcPr>
          <w:p w14:paraId="13FF6C4E" w14:textId="133AFD0D" w:rsidR="0022236A" w:rsidRPr="00873662" w:rsidRDefault="0012599D" w:rsidP="00D00A94">
            <w:pPr>
              <w:jc w:val="left"/>
              <w:rPr>
                <w:rFonts w:ascii="Times New Roman" w:hAnsi="Times New Roman"/>
                <w:iCs/>
                <w:sz w:val="20"/>
                <w:szCs w:val="20"/>
              </w:rPr>
            </w:pPr>
            <w:r>
              <w:rPr>
                <w:rFonts w:ascii="Times New Roman" w:hAnsi="Times New Roman"/>
                <w:iCs/>
                <w:sz w:val="20"/>
                <w:szCs w:val="20"/>
              </w:rPr>
              <w:t xml:space="preserve"># 1 </w:t>
            </w:r>
            <w:r w:rsidR="0022236A" w:rsidRPr="00873662">
              <w:rPr>
                <w:rFonts w:ascii="Times New Roman" w:hAnsi="Times New Roman"/>
                <w:iCs/>
                <w:sz w:val="20"/>
                <w:szCs w:val="20"/>
              </w:rPr>
              <w:t>TC for Cell Re-selection Requirement</w:t>
            </w:r>
          </w:p>
        </w:tc>
        <w:tc>
          <w:tcPr>
            <w:tcW w:w="2126" w:type="dxa"/>
          </w:tcPr>
          <w:p w14:paraId="48EAB192" w14:textId="1CD91232" w:rsidR="0022236A" w:rsidRPr="00873662" w:rsidRDefault="00DE6858" w:rsidP="00DE6858">
            <w:pPr>
              <w:jc w:val="left"/>
              <w:rPr>
                <w:rFonts w:ascii="Times New Roman" w:hAnsi="Times New Roman"/>
                <w:iCs/>
                <w:sz w:val="20"/>
                <w:szCs w:val="20"/>
              </w:rPr>
            </w:pPr>
            <w:r w:rsidRPr="00873662">
              <w:rPr>
                <w:rFonts w:ascii="Times New Roman" w:hAnsi="Times New Roman"/>
                <w:iCs/>
                <w:sz w:val="20"/>
                <w:szCs w:val="20"/>
              </w:rPr>
              <w:t>Rough/ Cell 1: Setup 1; Cell 2: Setup 1</w:t>
            </w:r>
          </w:p>
        </w:tc>
      </w:tr>
      <w:tr w:rsidR="0022236A" w:rsidRPr="00830EBC" w14:paraId="7F453EFA" w14:textId="77777777" w:rsidTr="00D00A94">
        <w:tc>
          <w:tcPr>
            <w:tcW w:w="6788" w:type="dxa"/>
          </w:tcPr>
          <w:p w14:paraId="7E876D2C" w14:textId="7836F05A" w:rsidR="0022236A" w:rsidRPr="00873662" w:rsidRDefault="0012599D" w:rsidP="0012599D">
            <w:pPr>
              <w:jc w:val="left"/>
              <w:rPr>
                <w:rFonts w:ascii="Times New Roman" w:hAnsi="Times New Roman"/>
                <w:iCs/>
                <w:sz w:val="20"/>
                <w:szCs w:val="20"/>
              </w:rPr>
            </w:pPr>
            <w:r>
              <w:rPr>
                <w:rFonts w:ascii="Times New Roman" w:hAnsi="Times New Roman"/>
                <w:iCs/>
                <w:sz w:val="20"/>
                <w:szCs w:val="20"/>
              </w:rPr>
              <w:t xml:space="preserve"># 2 </w:t>
            </w:r>
            <w:r w:rsidR="0022236A" w:rsidRPr="00873662">
              <w:rPr>
                <w:rFonts w:ascii="Times New Roman" w:hAnsi="Times New Roman"/>
                <w:iCs/>
                <w:sz w:val="20"/>
                <w:szCs w:val="20"/>
              </w:rPr>
              <w:t>TC for gradual timing adjustment requirement for FR2 PC6 UE</w:t>
            </w:r>
          </w:p>
        </w:tc>
        <w:tc>
          <w:tcPr>
            <w:tcW w:w="2126" w:type="dxa"/>
          </w:tcPr>
          <w:p w14:paraId="2C742892" w14:textId="0397C4AD" w:rsidR="0022236A" w:rsidRPr="00873662" w:rsidRDefault="00293087" w:rsidP="00D00A94">
            <w:pPr>
              <w:jc w:val="left"/>
              <w:rPr>
                <w:rFonts w:ascii="Times New Roman" w:hAnsi="Times New Roman"/>
                <w:iCs/>
                <w:sz w:val="20"/>
                <w:szCs w:val="20"/>
              </w:rPr>
            </w:pPr>
            <w:r w:rsidRPr="00873662">
              <w:rPr>
                <w:rFonts w:ascii="Times New Roman" w:hAnsi="Times New Roman"/>
                <w:iCs/>
                <w:sz w:val="20"/>
                <w:szCs w:val="20"/>
              </w:rPr>
              <w:t>F</w:t>
            </w:r>
            <w:r w:rsidR="0012599D">
              <w:rPr>
                <w:rFonts w:ascii="Times New Roman" w:hAnsi="Times New Roman"/>
                <w:iCs/>
                <w:sz w:val="20"/>
                <w:szCs w:val="20"/>
              </w:rPr>
              <w:t>ine/</w:t>
            </w:r>
            <w:r w:rsidRPr="00873662">
              <w:rPr>
                <w:rFonts w:ascii="Times New Roman" w:hAnsi="Times New Roman"/>
                <w:iCs/>
                <w:sz w:val="20"/>
                <w:szCs w:val="20"/>
              </w:rPr>
              <w:t>Setup 1</w:t>
            </w:r>
          </w:p>
        </w:tc>
      </w:tr>
      <w:tr w:rsidR="0022236A" w:rsidRPr="00830EBC" w14:paraId="77DFE6CB" w14:textId="77777777" w:rsidTr="00D00A94">
        <w:tc>
          <w:tcPr>
            <w:tcW w:w="6788" w:type="dxa"/>
          </w:tcPr>
          <w:p w14:paraId="4E4983FB" w14:textId="6EAF9957" w:rsidR="0022236A" w:rsidRPr="00873662" w:rsidRDefault="0012599D" w:rsidP="0012599D">
            <w:pPr>
              <w:jc w:val="left"/>
              <w:rPr>
                <w:rFonts w:ascii="Times New Roman" w:hAnsi="Times New Roman"/>
                <w:iCs/>
                <w:sz w:val="20"/>
                <w:szCs w:val="20"/>
              </w:rPr>
            </w:pPr>
            <w:r>
              <w:rPr>
                <w:rFonts w:ascii="Times New Roman" w:hAnsi="Times New Roman"/>
                <w:iCs/>
                <w:sz w:val="20"/>
                <w:szCs w:val="20"/>
              </w:rPr>
              <w:t xml:space="preserve"># 3 </w:t>
            </w:r>
            <w:r w:rsidR="0022236A" w:rsidRPr="00873662">
              <w:rPr>
                <w:rFonts w:ascii="Times New Roman" w:hAnsi="Times New Roman"/>
                <w:iCs/>
                <w:sz w:val="20"/>
                <w:szCs w:val="20"/>
              </w:rPr>
              <w:t>TC for MAC-CE based TCI State Switch Delay Requirement</w:t>
            </w:r>
          </w:p>
        </w:tc>
        <w:tc>
          <w:tcPr>
            <w:tcW w:w="2126" w:type="dxa"/>
          </w:tcPr>
          <w:p w14:paraId="755924A6" w14:textId="4C54161E" w:rsidR="0022236A" w:rsidRPr="00873662" w:rsidRDefault="0099570F" w:rsidP="00D00A94">
            <w:pPr>
              <w:jc w:val="left"/>
              <w:rPr>
                <w:rFonts w:ascii="Times New Roman" w:hAnsi="Times New Roman"/>
                <w:iCs/>
                <w:sz w:val="20"/>
                <w:szCs w:val="20"/>
              </w:rPr>
            </w:pPr>
            <w:r w:rsidRPr="00873662">
              <w:rPr>
                <w:rFonts w:ascii="Times New Roman" w:hAnsi="Times New Roman"/>
                <w:sz w:val="20"/>
                <w:szCs w:val="20"/>
              </w:rPr>
              <w:t>Rough</w:t>
            </w:r>
            <w:r w:rsidR="0012599D">
              <w:rPr>
                <w:rFonts w:ascii="Times New Roman" w:hAnsi="Times New Roman"/>
                <w:iCs/>
                <w:sz w:val="20"/>
                <w:szCs w:val="20"/>
              </w:rPr>
              <w:t>/</w:t>
            </w:r>
            <w:r w:rsidRPr="00873662">
              <w:rPr>
                <w:rFonts w:ascii="Times New Roman" w:hAnsi="Times New Roman"/>
                <w:iCs/>
                <w:sz w:val="20"/>
                <w:szCs w:val="20"/>
              </w:rPr>
              <w:t>Setup 3</w:t>
            </w:r>
          </w:p>
        </w:tc>
      </w:tr>
      <w:tr w:rsidR="008E4C82" w:rsidRPr="00830EBC" w14:paraId="464D1930" w14:textId="77777777" w:rsidTr="00D00A94">
        <w:tc>
          <w:tcPr>
            <w:tcW w:w="6788" w:type="dxa"/>
          </w:tcPr>
          <w:p w14:paraId="522D347A" w14:textId="1515FFCE" w:rsidR="008E4C82" w:rsidRPr="00873662" w:rsidRDefault="0012599D" w:rsidP="0012599D">
            <w:pPr>
              <w:jc w:val="left"/>
              <w:rPr>
                <w:rFonts w:ascii="Times New Roman" w:hAnsi="Times New Roman"/>
                <w:iCs/>
                <w:sz w:val="20"/>
                <w:szCs w:val="20"/>
              </w:rPr>
            </w:pPr>
            <w:r>
              <w:rPr>
                <w:rFonts w:ascii="Times New Roman" w:hAnsi="Times New Roman"/>
                <w:iCs/>
                <w:sz w:val="20"/>
                <w:szCs w:val="20"/>
              </w:rPr>
              <w:t xml:space="preserve"># 4 </w:t>
            </w:r>
            <w:r w:rsidR="008E4C82" w:rsidRPr="00873662">
              <w:rPr>
                <w:rFonts w:ascii="Times New Roman" w:hAnsi="Times New Roman"/>
                <w:iCs/>
                <w:sz w:val="20"/>
                <w:szCs w:val="20"/>
              </w:rPr>
              <w:t>TC for</w:t>
            </w:r>
            <w:r w:rsidR="008E4C82" w:rsidRPr="00873662">
              <w:rPr>
                <w:rFonts w:ascii="Times New Roman" w:hAnsi="Times New Roman"/>
                <w:sz w:val="20"/>
                <w:szCs w:val="20"/>
              </w:rPr>
              <w:t xml:space="preserve"> Intra-frequency Measurements</w:t>
            </w:r>
            <w:r w:rsidR="00640E4C">
              <w:rPr>
                <w:rFonts w:ascii="Times New Roman" w:hAnsi="Times New Roman"/>
                <w:sz w:val="20"/>
                <w:szCs w:val="20"/>
              </w:rPr>
              <w:t xml:space="preserve"> (measurement procedure)</w:t>
            </w:r>
          </w:p>
        </w:tc>
        <w:tc>
          <w:tcPr>
            <w:tcW w:w="2126" w:type="dxa"/>
          </w:tcPr>
          <w:p w14:paraId="2B430CC1" w14:textId="72CBBFAB" w:rsidR="008E4C82" w:rsidRPr="00873662" w:rsidRDefault="008E4C82" w:rsidP="008E4C82">
            <w:pPr>
              <w:jc w:val="left"/>
              <w:rPr>
                <w:rFonts w:ascii="Times New Roman" w:hAnsi="Times New Roman"/>
                <w:sz w:val="20"/>
                <w:szCs w:val="20"/>
              </w:rPr>
            </w:pPr>
            <w:r w:rsidRPr="00873662">
              <w:rPr>
                <w:rFonts w:ascii="Times New Roman" w:hAnsi="Times New Roman"/>
                <w:sz w:val="20"/>
                <w:szCs w:val="20"/>
              </w:rPr>
              <w:t>Rough/</w:t>
            </w:r>
            <w:r w:rsidRPr="00873662">
              <w:rPr>
                <w:rFonts w:ascii="Times New Roman" w:hAnsi="Times New Roman"/>
                <w:iCs/>
                <w:sz w:val="20"/>
                <w:szCs w:val="20"/>
              </w:rPr>
              <w:t>Setup [X]</w:t>
            </w:r>
          </w:p>
        </w:tc>
      </w:tr>
      <w:tr w:rsidR="0022236A" w:rsidRPr="00830EBC" w14:paraId="5E3DD7D3" w14:textId="77777777" w:rsidTr="00D00A94">
        <w:tc>
          <w:tcPr>
            <w:tcW w:w="6788" w:type="dxa"/>
          </w:tcPr>
          <w:p w14:paraId="4C17B058" w14:textId="32DFA68D" w:rsidR="0022236A" w:rsidRPr="00873662" w:rsidRDefault="0012599D" w:rsidP="0012599D">
            <w:pPr>
              <w:jc w:val="left"/>
              <w:rPr>
                <w:rFonts w:ascii="Times New Roman" w:hAnsi="Times New Roman"/>
                <w:iCs/>
                <w:sz w:val="20"/>
                <w:szCs w:val="20"/>
              </w:rPr>
            </w:pPr>
            <w:r>
              <w:rPr>
                <w:rFonts w:ascii="Times New Roman" w:hAnsi="Times New Roman"/>
                <w:iCs/>
                <w:sz w:val="20"/>
                <w:szCs w:val="20"/>
              </w:rPr>
              <w:t xml:space="preserve"># 5 </w:t>
            </w:r>
            <w:r w:rsidR="0022236A" w:rsidRPr="00873662">
              <w:rPr>
                <w:rFonts w:ascii="Times New Roman" w:hAnsi="Times New Roman"/>
                <w:iCs/>
                <w:sz w:val="20"/>
                <w:szCs w:val="20"/>
              </w:rPr>
              <w:t>TC for L1-RSRP Measurement Requirement</w:t>
            </w:r>
            <w:r w:rsidR="00640E4C">
              <w:rPr>
                <w:rFonts w:ascii="Times New Roman" w:hAnsi="Times New Roman"/>
                <w:iCs/>
                <w:sz w:val="20"/>
                <w:szCs w:val="20"/>
              </w:rPr>
              <w:t xml:space="preserve"> </w:t>
            </w:r>
            <w:r w:rsidR="00640E4C">
              <w:rPr>
                <w:rFonts w:ascii="Times New Roman" w:hAnsi="Times New Roman"/>
                <w:sz w:val="20"/>
                <w:szCs w:val="20"/>
              </w:rPr>
              <w:t>(measurement procedure)</w:t>
            </w:r>
          </w:p>
        </w:tc>
        <w:tc>
          <w:tcPr>
            <w:tcW w:w="2126" w:type="dxa"/>
          </w:tcPr>
          <w:p w14:paraId="43D5056C" w14:textId="44028BB5" w:rsidR="0022236A" w:rsidRPr="00873662" w:rsidRDefault="00124DE4" w:rsidP="00D00A94">
            <w:pPr>
              <w:jc w:val="left"/>
              <w:rPr>
                <w:rFonts w:ascii="Times New Roman" w:hAnsi="Times New Roman"/>
                <w:iCs/>
                <w:sz w:val="20"/>
                <w:szCs w:val="20"/>
              </w:rPr>
            </w:pPr>
            <w:r w:rsidRPr="00873662">
              <w:rPr>
                <w:rFonts w:ascii="Times New Roman" w:hAnsi="Times New Roman"/>
                <w:sz w:val="20"/>
                <w:szCs w:val="20"/>
              </w:rPr>
              <w:t>Rough</w:t>
            </w:r>
            <w:r w:rsidR="0012599D">
              <w:rPr>
                <w:rFonts w:ascii="Times New Roman" w:hAnsi="Times New Roman"/>
                <w:iCs/>
                <w:sz w:val="20"/>
                <w:szCs w:val="20"/>
              </w:rPr>
              <w:t>/</w:t>
            </w:r>
            <w:r w:rsidRPr="00873662">
              <w:rPr>
                <w:rFonts w:ascii="Times New Roman" w:hAnsi="Times New Roman"/>
                <w:iCs/>
                <w:sz w:val="20"/>
                <w:szCs w:val="20"/>
              </w:rPr>
              <w:t>Setup 1</w:t>
            </w:r>
          </w:p>
        </w:tc>
      </w:tr>
    </w:tbl>
    <w:p w14:paraId="326918FC" w14:textId="57EE8339" w:rsidR="00913C7D" w:rsidRDefault="00913C7D" w:rsidP="00C75B4F">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lthough Setup [X] is for intra-frequency measurement</w:t>
      </w:r>
      <w:r w:rsidR="00FA392B">
        <w:rPr>
          <w:rFonts w:ascii="Times New Roman" w:hAnsi="Times New Roman"/>
          <w:sz w:val="20"/>
          <w:szCs w:val="20"/>
        </w:rPr>
        <w:t xml:space="preserve"> here</w:t>
      </w:r>
      <w:r>
        <w:rPr>
          <w:rFonts w:ascii="Times New Roman" w:hAnsi="Times New Roman"/>
          <w:sz w:val="20"/>
          <w:szCs w:val="20"/>
        </w:rPr>
        <w:t>,</w:t>
      </w:r>
      <w:r w:rsidR="00FA392B">
        <w:rPr>
          <w:rFonts w:ascii="Times New Roman" w:hAnsi="Times New Roman"/>
          <w:sz w:val="20"/>
          <w:szCs w:val="20"/>
        </w:rPr>
        <w:t xml:space="preserve"> we </w:t>
      </w:r>
      <w:r>
        <w:rPr>
          <w:rFonts w:ascii="Times New Roman" w:hAnsi="Times New Roman"/>
          <w:sz w:val="20"/>
          <w:szCs w:val="20"/>
        </w:rPr>
        <w:t xml:space="preserve">achieved </w:t>
      </w:r>
      <w:r w:rsidR="00FA392B">
        <w:rPr>
          <w:rFonts w:ascii="Times New Roman" w:hAnsi="Times New Roman"/>
          <w:sz w:val="20"/>
          <w:szCs w:val="20"/>
        </w:rPr>
        <w:t xml:space="preserve">the agreements </w:t>
      </w:r>
      <w:r>
        <w:rPr>
          <w:rFonts w:ascii="Times New Roman" w:hAnsi="Times New Roman"/>
          <w:sz w:val="20"/>
          <w:szCs w:val="20"/>
        </w:rPr>
        <w:t xml:space="preserve">in Rel-15, </w:t>
      </w:r>
      <w:r w:rsidR="00FA392B">
        <w:rPr>
          <w:rFonts w:ascii="Times New Roman" w:hAnsi="Times New Roman"/>
          <w:sz w:val="20"/>
          <w:szCs w:val="20"/>
        </w:rPr>
        <w:t>below</w:t>
      </w:r>
    </w:p>
    <w:tbl>
      <w:tblPr>
        <w:tblStyle w:val="aff7"/>
        <w:tblW w:w="0" w:type="auto"/>
        <w:tblInd w:w="704" w:type="dxa"/>
        <w:tblLook w:val="04A0" w:firstRow="1" w:lastRow="0" w:firstColumn="1" w:lastColumn="0" w:noHBand="0" w:noVBand="1"/>
      </w:tblPr>
      <w:tblGrid>
        <w:gridCol w:w="8925"/>
      </w:tblGrid>
      <w:tr w:rsidR="00FA392B" w14:paraId="40B62695" w14:textId="77777777" w:rsidTr="00EA5600">
        <w:tc>
          <w:tcPr>
            <w:tcW w:w="8925" w:type="dxa"/>
          </w:tcPr>
          <w:p w14:paraId="1B7441ED" w14:textId="77777777" w:rsidR="00FA392B" w:rsidRDefault="00FA392B" w:rsidP="00EA5600">
            <w:pPr>
              <w:spacing w:line="300" w:lineRule="auto"/>
              <w:rPr>
                <w:rFonts w:ascii="Times New Roman" w:hAnsi="Times New Roman"/>
                <w:b/>
              </w:rPr>
            </w:pPr>
            <w:r w:rsidRPr="00FA392B">
              <w:rPr>
                <w:rFonts w:ascii="Times New Roman" w:hAnsi="Times New Roman" w:hint="eastAsia"/>
                <w:b/>
              </w:rPr>
              <w:t>R</w:t>
            </w:r>
            <w:r w:rsidRPr="00FA392B">
              <w:rPr>
                <w:rFonts w:ascii="Times New Roman" w:hAnsi="Times New Roman"/>
                <w:b/>
              </w:rPr>
              <w:t>4-1904783</w:t>
            </w:r>
          </w:p>
          <w:p w14:paraId="0425FF0C" w14:textId="1A0177F8" w:rsidR="00FA392B" w:rsidRPr="00A54D5B" w:rsidRDefault="00FA392B" w:rsidP="00A42FA9">
            <w:pPr>
              <w:pStyle w:val="aff8"/>
              <w:numPr>
                <w:ilvl w:val="1"/>
                <w:numId w:val="8"/>
              </w:numPr>
              <w:spacing w:line="300" w:lineRule="auto"/>
              <w:ind w:firstLineChars="0"/>
              <w:rPr>
                <w:b/>
              </w:rPr>
            </w:pPr>
            <w:r w:rsidRPr="00A54D5B">
              <w:rPr>
                <w:b/>
              </w:rPr>
              <w:t>6.6.1/A.7.6.1: Setup # 3 in non-DRX. Rests are with Setup # 1</w:t>
            </w:r>
          </w:p>
        </w:tc>
      </w:tr>
    </w:tbl>
    <w:p w14:paraId="3D5AC849" w14:textId="0927656D" w:rsidR="000F4788" w:rsidRPr="000C13B8" w:rsidRDefault="000F4788" w:rsidP="000F4788">
      <w:pPr>
        <w:pStyle w:val="4"/>
        <w:rPr>
          <w:rFonts w:ascii="Times New Roman" w:hAnsi="Times New Roman"/>
        </w:rPr>
      </w:pPr>
      <w:r w:rsidRPr="000C13B8">
        <w:rPr>
          <w:rFonts w:ascii="Times New Roman" w:hAnsi="Times New Roman"/>
        </w:rPr>
        <w:t>2.2.</w:t>
      </w:r>
      <w:r>
        <w:rPr>
          <w:rFonts w:ascii="Times New Roman" w:hAnsi="Times New Roman"/>
        </w:rPr>
        <w:t>2 Whether to define the</w:t>
      </w:r>
      <w:r w:rsidRPr="000C13B8">
        <w:rPr>
          <w:rFonts w:ascii="Times New Roman" w:hAnsi="Times New Roman"/>
        </w:rPr>
        <w:t xml:space="preserve"> gain difference </w:t>
      </w:r>
      <w:r>
        <w:rPr>
          <w:rFonts w:ascii="Times New Roman" w:hAnsi="Times New Roman"/>
        </w:rPr>
        <w:t>Z for PC6</w:t>
      </w:r>
    </w:p>
    <w:p w14:paraId="3C6443A4" w14:textId="2311DD1D" w:rsidR="00E07164" w:rsidRDefault="00A638E4" w:rsidP="00776926">
      <w:pPr>
        <w:spacing w:line="300" w:lineRule="auto"/>
        <w:rPr>
          <w:rFonts w:ascii="Times New Roman" w:hAnsi="Times New Roman"/>
          <w:sz w:val="20"/>
          <w:szCs w:val="20"/>
        </w:rPr>
      </w:pPr>
      <w:r>
        <w:rPr>
          <w:rFonts w:ascii="Times New Roman" w:hAnsi="Times New Roman"/>
          <w:sz w:val="20"/>
          <w:szCs w:val="20"/>
          <w:lang w:val="sv-SE"/>
        </w:rPr>
        <w:t>Based</w:t>
      </w:r>
      <w:r w:rsidR="00A54D5B">
        <w:rPr>
          <w:rFonts w:ascii="Times New Roman" w:hAnsi="Times New Roman"/>
          <w:sz w:val="20"/>
          <w:szCs w:val="20"/>
        </w:rPr>
        <w:t xml:space="preserve"> on Table 1, we can find: A</w:t>
      </w:r>
      <w:r w:rsidR="0012599D" w:rsidRPr="00913C7D">
        <w:rPr>
          <w:rFonts w:ascii="Times New Roman" w:hAnsi="Times New Roman"/>
          <w:sz w:val="20"/>
          <w:szCs w:val="20"/>
        </w:rPr>
        <w:t>ll the Rel</w:t>
      </w:r>
      <w:r w:rsidR="00913C7D" w:rsidRPr="00913C7D">
        <w:rPr>
          <w:rFonts w:ascii="Times New Roman" w:hAnsi="Times New Roman"/>
          <w:sz w:val="20"/>
          <w:szCs w:val="20"/>
        </w:rPr>
        <w:t>-17</w:t>
      </w:r>
      <w:r w:rsidR="0012599D" w:rsidRPr="00913C7D">
        <w:rPr>
          <w:rFonts w:ascii="Times New Roman" w:hAnsi="Times New Roman"/>
          <w:sz w:val="20"/>
          <w:szCs w:val="20"/>
        </w:rPr>
        <w:t xml:space="preserve"> TCs are under </w:t>
      </w:r>
      <w:r w:rsidR="00913C7D">
        <w:rPr>
          <w:rFonts w:ascii="Times New Roman" w:hAnsi="Times New Roman"/>
          <w:sz w:val="20"/>
          <w:szCs w:val="20"/>
        </w:rPr>
        <w:t>AoA Setup 1 or 3 configurations</w:t>
      </w:r>
      <w:r w:rsidR="00F25B0A">
        <w:rPr>
          <w:rFonts w:ascii="Times New Roman" w:hAnsi="Times New Roman"/>
          <w:sz w:val="20"/>
          <w:szCs w:val="20"/>
        </w:rPr>
        <w:t xml:space="preserve">. </w:t>
      </w:r>
      <w:r w:rsidR="00A54D5B">
        <w:rPr>
          <w:rFonts w:ascii="Times New Roman" w:hAnsi="Times New Roman" w:hint="eastAsia"/>
          <w:sz w:val="20"/>
          <w:szCs w:val="20"/>
        </w:rPr>
        <w:t>F</w:t>
      </w:r>
      <w:r w:rsidR="00A54D5B">
        <w:rPr>
          <w:rFonts w:ascii="Times New Roman" w:hAnsi="Times New Roman"/>
          <w:sz w:val="20"/>
          <w:szCs w:val="20"/>
        </w:rPr>
        <w:t xml:space="preserve">or </w:t>
      </w:r>
      <w:r w:rsidR="00F25B0A" w:rsidRPr="00A54D5B">
        <w:rPr>
          <w:rFonts w:ascii="Times New Roman" w:hAnsi="Times New Roman"/>
          <w:sz w:val="20"/>
          <w:szCs w:val="20"/>
        </w:rPr>
        <w:t xml:space="preserve">AoA Setup 1, </w:t>
      </w:r>
      <w:r w:rsidR="00765754">
        <w:rPr>
          <w:rFonts w:ascii="Times New Roman" w:hAnsi="Times New Roman"/>
          <w:sz w:val="20"/>
          <w:szCs w:val="20"/>
        </w:rPr>
        <w:t xml:space="preserve">it is irrelevant </w:t>
      </w:r>
      <w:r w:rsidR="00F25B0A" w:rsidRPr="00A54D5B">
        <w:rPr>
          <w:rFonts w:ascii="Times New Roman" w:hAnsi="Times New Roman"/>
          <w:sz w:val="20"/>
          <w:szCs w:val="20"/>
        </w:rPr>
        <w:t>to Z.</w:t>
      </w:r>
      <w:r w:rsidR="00F25B0A" w:rsidRPr="00391E2B">
        <w:rPr>
          <w:rFonts w:ascii="Times New Roman" w:hAnsi="Times New Roman"/>
          <w:sz w:val="20"/>
          <w:szCs w:val="20"/>
        </w:rPr>
        <w:t xml:space="preserve"> </w:t>
      </w:r>
      <w:r w:rsidR="007F4FD3">
        <w:rPr>
          <w:rFonts w:ascii="Times New Roman" w:hAnsi="Times New Roman" w:hint="eastAsia"/>
          <w:sz w:val="20"/>
          <w:szCs w:val="20"/>
        </w:rPr>
        <w:t>W</w:t>
      </w:r>
      <w:r w:rsidR="007F4FD3">
        <w:rPr>
          <w:rFonts w:ascii="Times New Roman" w:hAnsi="Times New Roman"/>
          <w:sz w:val="20"/>
          <w:szCs w:val="20"/>
        </w:rPr>
        <w:t>hile, for TC #3 and</w:t>
      </w:r>
      <w:r w:rsidR="00F25B0A" w:rsidRPr="007F4FD3">
        <w:rPr>
          <w:rFonts w:ascii="Times New Roman" w:hAnsi="Times New Roman"/>
          <w:sz w:val="20"/>
          <w:szCs w:val="20"/>
        </w:rPr>
        <w:t xml:space="preserve"> Setup 3, </w:t>
      </w:r>
      <w:r w:rsidR="00391E2B">
        <w:rPr>
          <w:rFonts w:ascii="Times New Roman" w:hAnsi="Times New Roman"/>
          <w:sz w:val="20"/>
          <w:szCs w:val="20"/>
        </w:rPr>
        <w:t xml:space="preserve">the TCI </w:t>
      </w:r>
      <w:r w:rsidR="00391E2B" w:rsidRPr="00391E2B">
        <w:rPr>
          <w:rFonts w:ascii="Times New Roman" w:hAnsi="Times New Roman"/>
          <w:sz w:val="20"/>
          <w:szCs w:val="20"/>
        </w:rPr>
        <w:t>switch delay</w:t>
      </w:r>
      <w:r w:rsidR="00391E2B">
        <w:rPr>
          <w:rFonts w:ascii="Times New Roman" w:hAnsi="Times New Roman"/>
          <w:sz w:val="20"/>
          <w:szCs w:val="20"/>
        </w:rPr>
        <w:t xml:space="preserve"> TC is a SNR non-sensitive test, </w:t>
      </w:r>
      <w:r w:rsidR="00765754">
        <w:rPr>
          <w:rFonts w:ascii="Times New Roman" w:hAnsi="Times New Roman"/>
          <w:sz w:val="20"/>
          <w:szCs w:val="20"/>
        </w:rPr>
        <w:t xml:space="preserve">and based on the background mentioned in Section 2.2.1, there is </w:t>
      </w:r>
      <w:r w:rsidR="00123D15">
        <w:rPr>
          <w:rFonts w:ascii="Times New Roman" w:hAnsi="Times New Roman"/>
          <w:sz w:val="20"/>
          <w:szCs w:val="20"/>
        </w:rPr>
        <w:t xml:space="preserve">actually </w:t>
      </w:r>
      <w:r w:rsidR="00765754">
        <w:rPr>
          <w:rFonts w:ascii="Times New Roman" w:hAnsi="Times New Roman"/>
          <w:sz w:val="20"/>
          <w:szCs w:val="20"/>
        </w:rPr>
        <w:t>no need to consider gain difference (range) for TCI switch delay TC.</w:t>
      </w:r>
    </w:p>
    <w:p w14:paraId="1D2EFB1E" w14:textId="26D71142" w:rsidR="00F25B0A" w:rsidRPr="00391E2B" w:rsidRDefault="00776926" w:rsidP="00776926">
      <w:pPr>
        <w:spacing w:line="300" w:lineRule="auto"/>
      </w:pPr>
      <w:r>
        <w:rPr>
          <w:rFonts w:ascii="Times New Roman" w:hAnsi="Times New Roman"/>
          <w:sz w:val="20"/>
          <w:szCs w:val="20"/>
        </w:rPr>
        <w:t>Overall, we have the following proposal</w:t>
      </w:r>
    </w:p>
    <w:p w14:paraId="60A61FF8" w14:textId="0BF0177A" w:rsidR="00EA5600" w:rsidRDefault="00F1203D" w:rsidP="00776926">
      <w:pPr>
        <w:spacing w:line="300" w:lineRule="auto"/>
        <w:rPr>
          <w:rFonts w:ascii="Times New Roman" w:hAnsi="Times New Roman"/>
          <w:b/>
          <w:sz w:val="20"/>
          <w:szCs w:val="20"/>
        </w:rPr>
      </w:pPr>
      <w:r w:rsidRPr="00F1203D">
        <w:rPr>
          <w:rFonts w:ascii="Times New Roman" w:hAnsi="Times New Roman"/>
          <w:b/>
          <w:sz w:val="20"/>
          <w:szCs w:val="20"/>
        </w:rPr>
        <w:t xml:space="preserve">Proposal </w:t>
      </w:r>
      <w:r w:rsidR="00920A09">
        <w:rPr>
          <w:rFonts w:ascii="Times New Roman" w:hAnsi="Times New Roman"/>
          <w:b/>
          <w:sz w:val="20"/>
          <w:szCs w:val="20"/>
        </w:rPr>
        <w:t>3</w:t>
      </w:r>
      <w:r w:rsidRPr="00F1203D">
        <w:rPr>
          <w:rFonts w:ascii="Times New Roman" w:hAnsi="Times New Roman"/>
          <w:b/>
          <w:sz w:val="20"/>
          <w:szCs w:val="20"/>
        </w:rPr>
        <w:t>：</w:t>
      </w:r>
      <w:r w:rsidR="00776926">
        <w:rPr>
          <w:rFonts w:ascii="Times New Roman" w:hAnsi="Times New Roman"/>
          <w:b/>
          <w:sz w:val="20"/>
          <w:szCs w:val="20"/>
        </w:rPr>
        <w:t>All the Rel-17 FR2 HST TC</w:t>
      </w:r>
      <w:r w:rsidR="00123D15">
        <w:rPr>
          <w:rFonts w:ascii="Times New Roman" w:hAnsi="Times New Roman"/>
          <w:b/>
          <w:sz w:val="20"/>
          <w:szCs w:val="20"/>
        </w:rPr>
        <w:t>s</w:t>
      </w:r>
      <w:r w:rsidR="00776926">
        <w:rPr>
          <w:rFonts w:ascii="Times New Roman" w:hAnsi="Times New Roman"/>
          <w:b/>
          <w:sz w:val="20"/>
          <w:szCs w:val="20"/>
        </w:rPr>
        <w:t xml:space="preserve"> are</w:t>
      </w:r>
      <w:r w:rsidR="00776926" w:rsidRPr="00776926">
        <w:rPr>
          <w:rFonts w:ascii="Times New Roman" w:hAnsi="Times New Roman"/>
          <w:b/>
          <w:sz w:val="20"/>
          <w:szCs w:val="20"/>
        </w:rPr>
        <w:t xml:space="preserve"> irrelevant to gain difference Z</w:t>
      </w:r>
      <w:r w:rsidR="00776926">
        <w:rPr>
          <w:rFonts w:ascii="Times New Roman" w:hAnsi="Times New Roman"/>
          <w:b/>
          <w:sz w:val="20"/>
          <w:szCs w:val="20"/>
        </w:rPr>
        <w:t>, and t</w:t>
      </w:r>
      <w:r w:rsidRPr="00F1203D">
        <w:rPr>
          <w:rFonts w:ascii="Times New Roman" w:hAnsi="Times New Roman"/>
          <w:b/>
          <w:sz w:val="20"/>
          <w:szCs w:val="20"/>
        </w:rPr>
        <w:t>here is no need to define the gain difference Z</w:t>
      </w:r>
      <w:r w:rsidR="0087648C">
        <w:rPr>
          <w:rFonts w:ascii="Times New Roman" w:hAnsi="Times New Roman"/>
          <w:b/>
          <w:sz w:val="20"/>
          <w:szCs w:val="20"/>
        </w:rPr>
        <w:t xml:space="preserve"> for PC6</w:t>
      </w:r>
      <w:r w:rsidR="00C75B4F">
        <w:rPr>
          <w:rFonts w:ascii="Times New Roman" w:hAnsi="Times New Roman"/>
          <w:b/>
          <w:sz w:val="20"/>
          <w:szCs w:val="20"/>
        </w:rPr>
        <w:t>.</w:t>
      </w:r>
    </w:p>
    <w:p w14:paraId="4089AD38" w14:textId="3A21B08D" w:rsidR="007233F1" w:rsidRPr="000C13B8" w:rsidRDefault="007233F1" w:rsidP="007233F1">
      <w:pPr>
        <w:pStyle w:val="4"/>
        <w:rPr>
          <w:rFonts w:ascii="Times New Roman" w:hAnsi="Times New Roman"/>
        </w:rPr>
      </w:pPr>
      <w:r w:rsidRPr="000C13B8">
        <w:rPr>
          <w:rFonts w:ascii="Times New Roman" w:hAnsi="Times New Roman"/>
        </w:rPr>
        <w:t>2.2.</w:t>
      </w:r>
      <w:r>
        <w:rPr>
          <w:rFonts w:ascii="Times New Roman" w:hAnsi="Times New Roman"/>
        </w:rPr>
        <w:t>3 Whether to define the</w:t>
      </w:r>
      <w:r w:rsidRPr="000C13B8">
        <w:rPr>
          <w:rFonts w:ascii="Times New Roman" w:hAnsi="Times New Roman"/>
        </w:rPr>
        <w:t xml:space="preserve"> gain difference </w:t>
      </w:r>
      <w:r>
        <w:rPr>
          <w:rFonts w:ascii="Times New Roman" w:hAnsi="Times New Roman"/>
        </w:rPr>
        <w:t>Y for PC6</w:t>
      </w:r>
    </w:p>
    <w:p w14:paraId="1625BB28" w14:textId="03CF8444" w:rsidR="007233F1" w:rsidRPr="00D811A4" w:rsidRDefault="00B4479B" w:rsidP="00E90EF6">
      <w:pPr>
        <w:spacing w:line="300" w:lineRule="auto"/>
        <w:rPr>
          <w:rFonts w:ascii="Times New Roman" w:hAnsi="Times New Roman"/>
          <w:sz w:val="20"/>
          <w:szCs w:val="20"/>
        </w:rPr>
      </w:pPr>
      <w:r w:rsidRPr="00D811A4">
        <w:rPr>
          <w:rFonts w:ascii="Times New Roman" w:hAnsi="Times New Roman"/>
          <w:sz w:val="20"/>
          <w:szCs w:val="20"/>
        </w:rPr>
        <w:t>Let’s look at the two TCs related to gain difference Y, #1 and #5.</w:t>
      </w:r>
    </w:p>
    <w:p w14:paraId="4B11D721" w14:textId="714B3D3C" w:rsidR="00B4479B" w:rsidRDefault="00353065" w:rsidP="00E90EF6">
      <w:pPr>
        <w:spacing w:afterLines="50" w:after="120" w:line="300" w:lineRule="auto"/>
        <w:rPr>
          <w:rFonts w:ascii="Times New Roman" w:hAnsi="Times New Roman"/>
          <w:sz w:val="20"/>
          <w:szCs w:val="20"/>
        </w:rPr>
      </w:pPr>
      <w:r w:rsidRPr="00D811A4">
        <w:rPr>
          <w:rFonts w:ascii="Times New Roman" w:hAnsi="Times New Roman"/>
          <w:sz w:val="20"/>
          <w:szCs w:val="20"/>
        </w:rPr>
        <w:t xml:space="preserve">First, for the TC #5, it is a TC for beam management L1-RSRP measurement rather for accuracy test. </w:t>
      </w:r>
      <w:r w:rsidR="00B941B6" w:rsidRPr="00D811A4">
        <w:rPr>
          <w:rFonts w:ascii="Times New Roman" w:hAnsi="Times New Roman"/>
          <w:sz w:val="20"/>
          <w:szCs w:val="20"/>
        </w:rPr>
        <w:t xml:space="preserve">The TC for PC6 intend to test the beam sweeping function. </w:t>
      </w:r>
      <w:r w:rsidR="00D811A4">
        <w:rPr>
          <w:rFonts w:ascii="Times New Roman" w:hAnsi="Times New Roman"/>
          <w:sz w:val="20"/>
          <w:szCs w:val="20"/>
        </w:rPr>
        <w:t xml:space="preserve">Besides, </w:t>
      </w:r>
      <w:r w:rsidR="00B941B6" w:rsidRPr="00D811A4">
        <w:rPr>
          <w:rFonts w:ascii="Times New Roman" w:hAnsi="Times New Roman"/>
          <w:sz w:val="20"/>
          <w:szCs w:val="20"/>
        </w:rPr>
        <w:t xml:space="preserve">the </w:t>
      </w:r>
      <w:r w:rsidRPr="00D811A4">
        <w:rPr>
          <w:rFonts w:ascii="Times New Roman" w:hAnsi="Times New Roman"/>
          <w:sz w:val="20"/>
          <w:szCs w:val="20"/>
        </w:rPr>
        <w:t xml:space="preserve">purpose </w:t>
      </w:r>
      <w:r w:rsidR="00B941B6" w:rsidRPr="00D811A4">
        <w:rPr>
          <w:rFonts w:ascii="Times New Roman" w:hAnsi="Times New Roman"/>
          <w:sz w:val="20"/>
          <w:szCs w:val="20"/>
        </w:rPr>
        <w:t xml:space="preserve">behind </w:t>
      </w:r>
      <w:r w:rsidRPr="00D811A4">
        <w:rPr>
          <w:rFonts w:ascii="Times New Roman" w:hAnsi="Times New Roman"/>
          <w:sz w:val="20"/>
          <w:szCs w:val="20"/>
        </w:rPr>
        <w:t>the TC is to verify</w:t>
      </w:r>
      <w:r w:rsidR="00C446A7" w:rsidRPr="00D811A4">
        <w:rPr>
          <w:rFonts w:ascii="Times New Roman" w:hAnsi="Times New Roman"/>
          <w:sz w:val="20"/>
          <w:szCs w:val="20"/>
        </w:rPr>
        <w:t xml:space="preserve"> UE can tell the good Tx beams (</w:t>
      </w:r>
      <w:r w:rsidR="00C446A7" w:rsidRPr="00D811A4">
        <w:rPr>
          <w:rFonts w:ascii="Times New Roman" w:eastAsia="宋体" w:hAnsi="Times New Roman"/>
          <w:color w:val="000000"/>
          <w:sz w:val="20"/>
          <w:szCs w:val="20"/>
          <w:lang w:eastAsia="sv-SE"/>
        </w:rPr>
        <w:t xml:space="preserve">measure L1-RSRP accurately) from </w:t>
      </w:r>
      <w:r w:rsidR="00C446A7" w:rsidRPr="00D811A4">
        <w:rPr>
          <w:rFonts w:ascii="Times New Roman" w:hAnsi="Times New Roman"/>
          <w:sz w:val="20"/>
          <w:szCs w:val="20"/>
        </w:rPr>
        <w:t>the serving cell</w:t>
      </w:r>
      <w:r w:rsidR="00B941B6" w:rsidRPr="00D811A4">
        <w:rPr>
          <w:rFonts w:ascii="Times New Roman" w:hAnsi="Times New Roman"/>
          <w:sz w:val="20"/>
          <w:szCs w:val="20"/>
        </w:rPr>
        <w:t xml:space="preserve"> at the certain period</w:t>
      </w:r>
      <w:r w:rsidR="00D811A4" w:rsidRPr="00D811A4">
        <w:rPr>
          <w:rFonts w:ascii="Times New Roman" w:hAnsi="Times New Roman"/>
          <w:sz w:val="20"/>
          <w:szCs w:val="20"/>
        </w:rPr>
        <w:t xml:space="preserve"> with rough beam peak direction</w:t>
      </w:r>
      <w:r w:rsidR="00B941B6" w:rsidRPr="00D811A4">
        <w:rPr>
          <w:rFonts w:ascii="Times New Roman" w:hAnsi="Times New Roman"/>
          <w:sz w:val="20"/>
          <w:szCs w:val="20"/>
        </w:rPr>
        <w:t xml:space="preserve">. In this sense, </w:t>
      </w:r>
      <w:r w:rsidR="00D811A4" w:rsidRPr="00D811A4">
        <w:rPr>
          <w:rFonts w:ascii="Times New Roman" w:hAnsi="Times New Roman"/>
          <w:sz w:val="20"/>
          <w:szCs w:val="20"/>
        </w:rPr>
        <w:t xml:space="preserve">although the </w:t>
      </w:r>
      <w:r w:rsidR="00D811A4" w:rsidRPr="00D811A4">
        <w:rPr>
          <w:rFonts w:ascii="Times New Roman" w:hAnsi="Times New Roman"/>
          <w:sz w:val="20"/>
          <w:szCs w:val="20"/>
          <w:lang w:eastAsia="ja-JP"/>
        </w:rPr>
        <w:t xml:space="preserve">antenna gain uncertainty is </w:t>
      </w:r>
      <w:r w:rsidR="00D811A4">
        <w:rPr>
          <w:rFonts w:ascii="Times New Roman" w:hAnsi="Times New Roman"/>
          <w:sz w:val="20"/>
          <w:szCs w:val="20"/>
          <w:lang w:eastAsia="ja-JP"/>
        </w:rPr>
        <w:t>considered</w:t>
      </w:r>
      <w:r w:rsidR="00D811A4" w:rsidRPr="00D811A4">
        <w:rPr>
          <w:rFonts w:ascii="Times New Roman" w:hAnsi="Times New Roman"/>
          <w:sz w:val="20"/>
          <w:szCs w:val="20"/>
          <w:lang w:eastAsia="ja-JP"/>
        </w:rPr>
        <w:t xml:space="preserve"> in </w:t>
      </w:r>
      <w:r w:rsidR="00D811A4">
        <w:rPr>
          <w:rFonts w:ascii="Times New Roman" w:hAnsi="Times New Roman"/>
          <w:sz w:val="20"/>
          <w:szCs w:val="20"/>
          <w:lang w:eastAsia="ja-JP"/>
        </w:rPr>
        <w:t xml:space="preserve">the </w:t>
      </w:r>
      <w:r w:rsidR="00D811A4" w:rsidRPr="00D811A4">
        <w:rPr>
          <w:rFonts w:ascii="Times New Roman" w:hAnsi="Times New Roman"/>
          <w:sz w:val="20"/>
          <w:szCs w:val="20"/>
          <w:lang w:eastAsia="ja-JP"/>
        </w:rPr>
        <w:t xml:space="preserve">testing, whether to define a concrete value of Y is not </w:t>
      </w:r>
      <w:r w:rsidR="00D811A4" w:rsidRPr="00D811A4">
        <w:rPr>
          <w:rFonts w:ascii="Times New Roman" w:hAnsi="Times New Roman"/>
          <w:sz w:val="20"/>
          <w:szCs w:val="20"/>
        </w:rPr>
        <w:t>important apparently.</w:t>
      </w:r>
      <w:r w:rsidR="000A3F81">
        <w:rPr>
          <w:rFonts w:ascii="Times New Roman" w:hAnsi="Times New Roman"/>
          <w:sz w:val="20"/>
          <w:szCs w:val="20"/>
        </w:rPr>
        <w:t xml:space="preserve"> The range of Rx antenna </w:t>
      </w:r>
      <w:r w:rsidR="00EB5EA7">
        <w:rPr>
          <w:rFonts w:ascii="Times New Roman" w:hAnsi="Times New Roman"/>
          <w:sz w:val="20"/>
          <w:szCs w:val="20"/>
        </w:rPr>
        <w:t xml:space="preserve">gain </w:t>
      </w:r>
      <w:r w:rsidR="000A3F81">
        <w:rPr>
          <w:rFonts w:ascii="Times New Roman" w:hAnsi="Times New Roman"/>
          <w:sz w:val="20"/>
          <w:szCs w:val="20"/>
        </w:rPr>
        <w:t>considered is enough.</w:t>
      </w:r>
    </w:p>
    <w:p w14:paraId="3DE57986" w14:textId="0F9AA942" w:rsidR="00181D6A" w:rsidRDefault="005F19E1" w:rsidP="004F1409">
      <w:pPr>
        <w:spacing w:line="300" w:lineRule="auto"/>
        <w:rPr>
          <w:rFonts w:ascii="Times New Roman" w:hAnsi="Times New Roman"/>
          <w:sz w:val="20"/>
          <w:szCs w:val="20"/>
        </w:rPr>
      </w:pPr>
      <w:r w:rsidRPr="005628C0">
        <w:rPr>
          <w:rFonts w:ascii="Times New Roman" w:hAnsi="Times New Roman"/>
          <w:sz w:val="20"/>
          <w:szCs w:val="20"/>
        </w:rPr>
        <w:t xml:space="preserve">Second, for the TC #1, </w:t>
      </w:r>
      <w:r w:rsidR="0087648C" w:rsidRPr="005628C0">
        <w:rPr>
          <w:rFonts w:ascii="Times New Roman" w:hAnsi="Times New Roman"/>
          <w:sz w:val="20"/>
          <w:szCs w:val="20"/>
        </w:rPr>
        <w:t>the cell re</w:t>
      </w:r>
      <w:r w:rsidR="0087648C" w:rsidRPr="005628C0">
        <w:rPr>
          <w:rFonts w:ascii="Times New Roman" w:hAnsi="Times New Roman"/>
          <w:iCs/>
          <w:sz w:val="20"/>
          <w:szCs w:val="20"/>
        </w:rPr>
        <w:t xml:space="preserve">-selection TC, no doubt </w:t>
      </w:r>
      <w:r w:rsidR="0087514B" w:rsidRPr="005628C0">
        <w:rPr>
          <w:rFonts w:ascii="Times New Roman" w:hAnsi="Times New Roman"/>
          <w:iCs/>
          <w:sz w:val="20"/>
          <w:szCs w:val="20"/>
        </w:rPr>
        <w:t xml:space="preserve">that this TC is SNR sensitive. </w:t>
      </w:r>
      <w:r w:rsidR="0076177C">
        <w:rPr>
          <w:rFonts w:ascii="Times New Roman" w:hAnsi="Times New Roman"/>
          <w:iCs/>
          <w:sz w:val="20"/>
          <w:szCs w:val="20"/>
        </w:rPr>
        <w:t>F</w:t>
      </w:r>
      <w:r w:rsidR="005628C0" w:rsidRPr="005628C0">
        <w:rPr>
          <w:rFonts w:ascii="Times New Roman" w:hAnsi="Times New Roman"/>
          <w:iCs/>
          <w:sz w:val="20"/>
          <w:szCs w:val="20"/>
        </w:rPr>
        <w:t xml:space="preserve">rom the test method perspective, mode 1: </w:t>
      </w:r>
      <w:r w:rsidR="005628C0" w:rsidRPr="005628C0">
        <w:rPr>
          <w:rFonts w:ascii="Times New Roman" w:hAnsi="Times New Roman"/>
          <w:sz w:val="20"/>
          <w:szCs w:val="20"/>
        </w:rPr>
        <w:t>TE emulates target SNR conditions</w:t>
      </w:r>
      <w:r w:rsidR="005628C0" w:rsidRPr="005628C0">
        <w:rPr>
          <w:rFonts w:ascii="Times New Roman" w:hAnsi="Times New Roman"/>
          <w:iCs/>
          <w:sz w:val="20"/>
          <w:szCs w:val="20"/>
        </w:rPr>
        <w:t xml:space="preserve"> is considered, Y is introduced</w:t>
      </w:r>
      <w:r w:rsidR="005E4399">
        <w:rPr>
          <w:rFonts w:ascii="Times New Roman" w:hAnsi="Times New Roman"/>
          <w:iCs/>
          <w:sz w:val="20"/>
          <w:szCs w:val="20"/>
        </w:rPr>
        <w:t>.</w:t>
      </w:r>
      <w:r w:rsidR="005628C0" w:rsidRPr="005628C0">
        <w:rPr>
          <w:rFonts w:ascii="Times New Roman" w:hAnsi="Times New Roman"/>
          <w:iCs/>
          <w:sz w:val="20"/>
          <w:szCs w:val="20"/>
        </w:rPr>
        <w:t xml:space="preserve"> </w:t>
      </w:r>
      <w:r w:rsidR="0087514B" w:rsidRPr="005628C0">
        <w:rPr>
          <w:rFonts w:ascii="Times New Roman" w:hAnsi="Times New Roman"/>
          <w:iCs/>
          <w:sz w:val="20"/>
          <w:szCs w:val="20"/>
        </w:rPr>
        <w:t>And cell re-</w:t>
      </w:r>
      <w:r w:rsidR="0087514B">
        <w:rPr>
          <w:rFonts w:ascii="Times New Roman" w:hAnsi="Times New Roman"/>
          <w:iCs/>
          <w:sz w:val="20"/>
          <w:szCs w:val="20"/>
        </w:rPr>
        <w:t>selection and cell search based on RSRP accuracy.</w:t>
      </w:r>
      <w:r w:rsidR="00703814">
        <w:rPr>
          <w:rFonts w:ascii="Times New Roman" w:hAnsi="Times New Roman"/>
          <w:iCs/>
          <w:sz w:val="20"/>
          <w:szCs w:val="20"/>
        </w:rPr>
        <w:t xml:space="preserve"> Besides, </w:t>
      </w:r>
      <w:r w:rsidR="00E625FE">
        <w:rPr>
          <w:rFonts w:ascii="Times New Roman" w:hAnsi="Times New Roman"/>
          <w:sz w:val="20"/>
          <w:szCs w:val="20"/>
        </w:rPr>
        <w:t>margin Y is power class dependent,</w:t>
      </w:r>
      <w:r w:rsidR="00E625FE">
        <w:rPr>
          <w:rFonts w:ascii="Times New Roman" w:hAnsi="Times New Roman" w:hint="eastAsia"/>
          <w:sz w:val="20"/>
          <w:szCs w:val="20"/>
        </w:rPr>
        <w:t xml:space="preserve"> </w:t>
      </w:r>
      <w:r w:rsidR="005628C0">
        <w:rPr>
          <w:rFonts w:ascii="Times New Roman" w:hAnsi="Times New Roman"/>
          <w:sz w:val="20"/>
          <w:szCs w:val="20"/>
        </w:rPr>
        <w:t>so</w:t>
      </w:r>
      <w:r w:rsidR="00DA17CD">
        <w:rPr>
          <w:rFonts w:ascii="Times New Roman" w:hAnsi="Times New Roman"/>
          <w:sz w:val="20"/>
          <w:szCs w:val="20"/>
        </w:rPr>
        <w:t xml:space="preserve"> the </w:t>
      </w:r>
      <w:r w:rsidR="00E625FE">
        <w:rPr>
          <w:rFonts w:ascii="Times New Roman" w:hAnsi="Times New Roman"/>
          <w:sz w:val="20"/>
          <w:szCs w:val="20"/>
        </w:rPr>
        <w:t xml:space="preserve">margin </w:t>
      </w:r>
      <w:r w:rsidR="00DA17CD">
        <w:rPr>
          <w:rFonts w:ascii="Times New Roman" w:hAnsi="Times New Roman"/>
          <w:sz w:val="20"/>
          <w:szCs w:val="20"/>
        </w:rPr>
        <w:t xml:space="preserve">might be </w:t>
      </w:r>
      <w:r w:rsidR="00DA17CD" w:rsidRPr="00DA17CD">
        <w:rPr>
          <w:rFonts w:ascii="Times New Roman" w:hAnsi="Times New Roman"/>
          <w:sz w:val="20"/>
          <w:szCs w:val="20"/>
        </w:rPr>
        <w:t xml:space="preserve">differentiated between different </w:t>
      </w:r>
      <w:r w:rsidR="00DA17CD" w:rsidRPr="008B7D24">
        <w:rPr>
          <w:rFonts w:ascii="Times New Roman" w:hAnsi="Times New Roman"/>
          <w:sz w:val="20"/>
          <w:szCs w:val="20"/>
        </w:rPr>
        <w:t>FR2 UE PCs</w:t>
      </w:r>
      <w:r w:rsidR="005166FD" w:rsidRPr="008B7D24">
        <w:rPr>
          <w:rFonts w:ascii="Times New Roman" w:hAnsi="Times New Roman"/>
          <w:sz w:val="20"/>
          <w:szCs w:val="20"/>
        </w:rPr>
        <w:t xml:space="preserve">. </w:t>
      </w:r>
      <w:r w:rsidR="005E4399" w:rsidRPr="008B7D24">
        <w:rPr>
          <w:rFonts w:ascii="Times New Roman" w:hAnsi="Times New Roman"/>
          <w:sz w:val="20"/>
          <w:szCs w:val="20"/>
        </w:rPr>
        <w:t xml:space="preserve">Frankly speaking, a </w:t>
      </w:r>
      <w:r w:rsidR="0076177C" w:rsidRPr="008B7D24">
        <w:rPr>
          <w:rFonts w:ascii="Times New Roman" w:hAnsi="Times New Roman"/>
          <w:sz w:val="20"/>
          <w:szCs w:val="20"/>
        </w:rPr>
        <w:t>good conformity between the rough beam pattern and the fine beam pattern, and the suitable</w:t>
      </w:r>
      <w:r w:rsidR="005E4399" w:rsidRPr="008B7D24">
        <w:rPr>
          <w:rFonts w:ascii="Times New Roman" w:hAnsi="Times New Roman"/>
          <w:sz w:val="20"/>
          <w:szCs w:val="20"/>
        </w:rPr>
        <w:t xml:space="preserve"> Y value </w:t>
      </w:r>
      <w:r w:rsidR="0076177C" w:rsidRPr="008B7D24">
        <w:rPr>
          <w:rFonts w:ascii="Times New Roman" w:hAnsi="Times New Roman"/>
          <w:sz w:val="20"/>
          <w:szCs w:val="20"/>
        </w:rPr>
        <w:t>are</w:t>
      </w:r>
      <w:r w:rsidR="005E4399" w:rsidRPr="008B7D24">
        <w:rPr>
          <w:rFonts w:ascii="Times New Roman" w:hAnsi="Times New Roman"/>
          <w:sz w:val="20"/>
          <w:szCs w:val="20"/>
        </w:rPr>
        <w:t xml:space="preserve"> important for the proper operation of the NR system</w:t>
      </w:r>
      <w:r w:rsidR="0076177C" w:rsidRPr="008B7D24">
        <w:rPr>
          <w:rFonts w:ascii="Times New Roman" w:hAnsi="Times New Roman"/>
          <w:sz w:val="20"/>
          <w:szCs w:val="20"/>
        </w:rPr>
        <w:t xml:space="preserve">. An inappropriate </w:t>
      </w:r>
      <w:r w:rsidR="009F6130" w:rsidRPr="008B7D24">
        <w:rPr>
          <w:rFonts w:ascii="Times New Roman" w:hAnsi="Times New Roman"/>
          <w:sz w:val="20"/>
          <w:szCs w:val="20"/>
        </w:rPr>
        <w:t xml:space="preserve">gain </w:t>
      </w:r>
      <w:r w:rsidR="0076177C" w:rsidRPr="008B7D24">
        <w:rPr>
          <w:rFonts w:ascii="Times New Roman" w:hAnsi="Times New Roman"/>
          <w:sz w:val="20"/>
          <w:szCs w:val="20"/>
        </w:rPr>
        <w:t xml:space="preserve">difference may cause less effective predictors of radio performance especially mobility operation is performed. In this sense, </w:t>
      </w:r>
      <w:r w:rsidR="00181D6A" w:rsidRPr="008B7D24">
        <w:rPr>
          <w:rFonts w:ascii="Times New Roman" w:hAnsi="Times New Roman"/>
          <w:sz w:val="20"/>
          <w:szCs w:val="20"/>
        </w:rPr>
        <w:t xml:space="preserve">it is possible for RAN4 to discuss how to account for the </w:t>
      </w:r>
      <w:r w:rsidR="00432C43" w:rsidRPr="008B7D24">
        <w:rPr>
          <w:rFonts w:ascii="Times New Roman" w:hAnsi="Times New Roman"/>
          <w:sz w:val="20"/>
          <w:szCs w:val="20"/>
        </w:rPr>
        <w:t xml:space="preserve">gain difference Y and the concrete value </w:t>
      </w:r>
      <w:r w:rsidR="00132AE9">
        <w:rPr>
          <w:rFonts w:ascii="Times New Roman" w:hAnsi="Times New Roman"/>
          <w:sz w:val="20"/>
          <w:szCs w:val="20"/>
        </w:rPr>
        <w:t xml:space="preserve">of it </w:t>
      </w:r>
      <w:r w:rsidR="00432C43" w:rsidRPr="008B7D24">
        <w:rPr>
          <w:rFonts w:ascii="Times New Roman" w:hAnsi="Times New Roman"/>
          <w:sz w:val="20"/>
          <w:szCs w:val="20"/>
        </w:rPr>
        <w:t xml:space="preserve">accordingly. However, we find that in the current Spec. the Cell specific test parameters (Noc, Es/Noc) for PC6 are totally align to PC3, so if we define </w:t>
      </w:r>
      <w:r w:rsidR="00432C43" w:rsidRPr="008B7D24">
        <w:rPr>
          <w:rFonts w:ascii="Times New Roman" w:hAnsi="Times New Roman"/>
          <w:sz w:val="20"/>
          <w:szCs w:val="20"/>
        </w:rPr>
        <w:lastRenderedPageBreak/>
        <w:t xml:space="preserve">different gain difference Y, we wonder if the new value Y has impact on the cell reselection TC for PC6, </w:t>
      </w:r>
      <w:r w:rsidR="008B7D24" w:rsidRPr="008B7D24">
        <w:rPr>
          <w:rFonts w:ascii="Times New Roman" w:hAnsi="Times New Roman"/>
          <w:sz w:val="20"/>
          <w:szCs w:val="20"/>
        </w:rPr>
        <w:t xml:space="preserve">especially the </w:t>
      </w:r>
      <w:r w:rsidR="00432C43" w:rsidRPr="008B7D24">
        <w:rPr>
          <w:rFonts w:ascii="Times New Roman" w:hAnsi="Times New Roman"/>
          <w:sz w:val="20"/>
          <w:szCs w:val="20"/>
        </w:rPr>
        <w:t xml:space="preserve">assumption of </w:t>
      </w:r>
      <w:r w:rsidR="008B7D24" w:rsidRPr="008B7D24">
        <w:rPr>
          <w:rFonts w:ascii="Times New Roman" w:hAnsi="Times New Roman"/>
          <w:sz w:val="20"/>
          <w:szCs w:val="20"/>
        </w:rPr>
        <w:t>p</w:t>
      </w:r>
      <w:r w:rsidR="008B7D24">
        <w:rPr>
          <w:rFonts w:ascii="Times New Roman" w:hAnsi="Times New Roman"/>
          <w:sz w:val="20"/>
          <w:szCs w:val="20"/>
        </w:rPr>
        <w:t>ara</w:t>
      </w:r>
      <w:r w:rsidR="008B7D24" w:rsidRPr="008B7D24">
        <w:rPr>
          <w:rFonts w:ascii="Times New Roman" w:hAnsi="Times New Roman"/>
          <w:sz w:val="20"/>
          <w:szCs w:val="20"/>
        </w:rPr>
        <w:t>meter</w:t>
      </w:r>
      <w:r w:rsidR="008B7D24">
        <w:rPr>
          <w:rFonts w:ascii="Times New Roman" w:hAnsi="Times New Roman"/>
          <w:sz w:val="20"/>
          <w:szCs w:val="20"/>
        </w:rPr>
        <w:t>s</w:t>
      </w:r>
      <w:r w:rsidR="008B7D24" w:rsidRPr="008B7D24">
        <w:rPr>
          <w:rFonts w:ascii="Times New Roman" w:hAnsi="Times New Roman"/>
          <w:sz w:val="20"/>
          <w:szCs w:val="20"/>
        </w:rPr>
        <w:t xml:space="preserve"> </w:t>
      </w:r>
      <w:r w:rsidR="00432C43" w:rsidRPr="008B7D24">
        <w:rPr>
          <w:rFonts w:ascii="Times New Roman" w:hAnsi="Times New Roman"/>
          <w:sz w:val="20"/>
          <w:szCs w:val="20"/>
        </w:rPr>
        <w:t>Noc</w:t>
      </w:r>
      <w:r w:rsidR="008B7D24">
        <w:rPr>
          <w:rFonts w:ascii="Times New Roman" w:hAnsi="Times New Roman"/>
          <w:sz w:val="20"/>
          <w:szCs w:val="20"/>
        </w:rPr>
        <w:t xml:space="preserve"> and</w:t>
      </w:r>
      <w:r w:rsidR="00432C43" w:rsidRPr="008B7D24">
        <w:rPr>
          <w:rFonts w:ascii="Times New Roman" w:hAnsi="Times New Roman"/>
          <w:sz w:val="20"/>
          <w:szCs w:val="20"/>
        </w:rPr>
        <w:t xml:space="preserve"> Es/Noc</w:t>
      </w:r>
      <w:r w:rsidR="008B7D24" w:rsidRPr="008B7D24">
        <w:rPr>
          <w:rFonts w:ascii="Times New Roman" w:hAnsi="Times New Roman"/>
          <w:sz w:val="20"/>
          <w:szCs w:val="20"/>
        </w:rPr>
        <w:t>.</w:t>
      </w:r>
    </w:p>
    <w:p w14:paraId="4698101C" w14:textId="5D0E6FA8" w:rsidR="004F1409" w:rsidRPr="004F1409" w:rsidRDefault="00D61050" w:rsidP="004F1409">
      <w:pPr>
        <w:spacing w:line="300" w:lineRule="auto"/>
        <w:rPr>
          <w:rFonts w:ascii="Times New Roman" w:eastAsia="MS Mincho" w:hAnsi="Times New Roman"/>
          <w:b/>
          <w:sz w:val="20"/>
          <w:szCs w:val="20"/>
          <w:lang w:val="en-GB" w:eastAsia="en-US"/>
        </w:rPr>
      </w:pPr>
      <w:r w:rsidRPr="004F1409">
        <w:rPr>
          <w:rFonts w:ascii="Times New Roman" w:eastAsia="MS Mincho" w:hAnsi="Times New Roman"/>
          <w:b/>
          <w:sz w:val="20"/>
          <w:szCs w:val="20"/>
          <w:lang w:val="en-GB" w:eastAsia="en-US"/>
        </w:rPr>
        <w:t xml:space="preserve">Proposal </w:t>
      </w:r>
      <w:r w:rsidR="002B0543">
        <w:rPr>
          <w:rFonts w:ascii="Times New Roman" w:eastAsia="MS Mincho" w:hAnsi="Times New Roman"/>
          <w:b/>
          <w:sz w:val="20"/>
          <w:szCs w:val="20"/>
          <w:lang w:val="en-GB" w:eastAsia="en-US"/>
        </w:rPr>
        <w:t>4</w:t>
      </w:r>
      <w:r w:rsidRPr="004F1409">
        <w:rPr>
          <w:rFonts w:ascii="Times New Roman" w:eastAsia="MS Mincho" w:hAnsi="Times New Roman" w:hint="eastAsia"/>
          <w:b/>
          <w:sz w:val="20"/>
          <w:szCs w:val="20"/>
          <w:lang w:val="en-GB" w:eastAsia="en-US"/>
        </w:rPr>
        <w:t>:</w:t>
      </w:r>
      <w:r w:rsidR="004F1409" w:rsidRPr="004F1409">
        <w:rPr>
          <w:rFonts w:ascii="Times New Roman" w:eastAsia="MS Mincho" w:hAnsi="Times New Roman"/>
          <w:b/>
          <w:sz w:val="20"/>
          <w:szCs w:val="20"/>
          <w:lang w:val="en-GB" w:eastAsia="en-US"/>
        </w:rPr>
        <w:t xml:space="preserve"> Suggest RAN4 to confirm whether it is reasonable to define the gain difference Y </w:t>
      </w:r>
    </w:p>
    <w:p w14:paraId="40321EB8" w14:textId="0E6CEE02" w:rsidR="00D61050" w:rsidRPr="004F1409" w:rsidRDefault="00D61050" w:rsidP="004F1409">
      <w:pPr>
        <w:pStyle w:val="aff8"/>
        <w:numPr>
          <w:ilvl w:val="0"/>
          <w:numId w:val="13"/>
        </w:numPr>
        <w:spacing w:after="0" w:line="300" w:lineRule="auto"/>
        <w:ind w:firstLineChars="0"/>
        <w:rPr>
          <w:b/>
        </w:rPr>
      </w:pPr>
      <w:r w:rsidRPr="004F1409">
        <w:rPr>
          <w:b/>
        </w:rPr>
        <w:t xml:space="preserve">If it is agreed to define </w:t>
      </w:r>
      <w:r w:rsidR="00ED4E8B">
        <w:rPr>
          <w:b/>
        </w:rPr>
        <w:t>the</w:t>
      </w:r>
      <w:r w:rsidRPr="004F1409">
        <w:rPr>
          <w:b/>
        </w:rPr>
        <w:t xml:space="preserve"> specific Y for PC6, RAN4 to disc</w:t>
      </w:r>
      <w:r w:rsidR="00A117B0" w:rsidRPr="004F1409">
        <w:rPr>
          <w:b/>
        </w:rPr>
        <w:t xml:space="preserve">uss whether the Y has impact on the cell specific test parameters </w:t>
      </w:r>
      <w:r w:rsidR="00D31995" w:rsidRPr="004F1409">
        <w:rPr>
          <w:b/>
        </w:rPr>
        <w:t>of</w:t>
      </w:r>
      <w:r w:rsidR="00A117B0" w:rsidRPr="004F1409">
        <w:rPr>
          <w:b/>
        </w:rPr>
        <w:t xml:space="preserve"> Rel-17 FR2 HST Cell Re-selection Requirement TC </w:t>
      </w:r>
    </w:p>
    <w:p w14:paraId="77567446" w14:textId="79056F7F" w:rsidR="00D96EB4" w:rsidRDefault="00D96EB4" w:rsidP="007613A4">
      <w:pPr>
        <w:pStyle w:val="2"/>
        <w:numPr>
          <w:ilvl w:val="1"/>
          <w:numId w:val="7"/>
        </w:numPr>
        <w:rPr>
          <w:rFonts w:ascii="Times New Roman" w:hAnsi="Times New Roman"/>
        </w:rPr>
      </w:pPr>
      <w:r>
        <w:rPr>
          <w:rFonts w:ascii="Times New Roman" w:hAnsi="Times New Roman"/>
        </w:rPr>
        <w:t xml:space="preserve">SSB_RP and </w:t>
      </w:r>
      <w:r w:rsidRPr="00D96EB4">
        <w:rPr>
          <w:rFonts w:ascii="Times New Roman" w:hAnsi="Times New Roman"/>
        </w:rPr>
        <w:t>CSI-RS_RP</w:t>
      </w:r>
      <w:r w:rsidRPr="008851DB">
        <w:rPr>
          <w:rFonts w:ascii="Times New Roman" w:hAnsi="Times New Roman"/>
        </w:rPr>
        <w:t xml:space="preserve"> </w:t>
      </w:r>
    </w:p>
    <w:p w14:paraId="106E782F" w14:textId="636C375F" w:rsidR="007613A4" w:rsidRPr="007613A4" w:rsidRDefault="007613A4" w:rsidP="007613A4">
      <w:pPr>
        <w:pStyle w:val="4"/>
        <w:rPr>
          <w:rFonts w:ascii="Times New Roman" w:hAnsi="Times New Roman"/>
        </w:rPr>
      </w:pPr>
      <w:r w:rsidRPr="000C13B8">
        <w:rPr>
          <w:rFonts w:ascii="Times New Roman" w:hAnsi="Times New Roman"/>
        </w:rPr>
        <w:t>2.</w:t>
      </w:r>
      <w:r>
        <w:rPr>
          <w:rFonts w:ascii="Times New Roman" w:hAnsi="Times New Roman"/>
        </w:rPr>
        <w:t>3.1 Whether to define the</w:t>
      </w:r>
      <w:r w:rsidRPr="000C13B8">
        <w:rPr>
          <w:rFonts w:ascii="Times New Roman" w:hAnsi="Times New Roman"/>
        </w:rPr>
        <w:t xml:space="preserve"> </w:t>
      </w:r>
      <w:r w:rsidRPr="007613A4">
        <w:rPr>
          <w:rFonts w:ascii="Times New Roman" w:hAnsi="Times New Roman"/>
        </w:rPr>
        <w:t>SSB_RP</w:t>
      </w:r>
      <w:r>
        <w:rPr>
          <w:rFonts w:ascii="Times New Roman" w:hAnsi="Times New Roman"/>
        </w:rPr>
        <w:t xml:space="preserve"> for PC6</w:t>
      </w:r>
    </w:p>
    <w:p w14:paraId="23B09A6B" w14:textId="3507B058" w:rsidR="00C75B4F" w:rsidRPr="00B23797" w:rsidRDefault="00B23797" w:rsidP="00EA5600">
      <w:pPr>
        <w:spacing w:line="300" w:lineRule="auto"/>
        <w:rPr>
          <w:rFonts w:ascii="Times New Roman" w:hAnsi="Times New Roman"/>
          <w:sz w:val="20"/>
          <w:szCs w:val="20"/>
        </w:rPr>
      </w:pPr>
      <w:r w:rsidRPr="00B23797">
        <w:rPr>
          <w:rFonts w:ascii="Times New Roman" w:hAnsi="Times New Roman" w:hint="eastAsia"/>
          <w:sz w:val="20"/>
          <w:szCs w:val="20"/>
        </w:rPr>
        <w:t>F</w:t>
      </w:r>
      <w:r w:rsidRPr="00B23797">
        <w:rPr>
          <w:rFonts w:ascii="Times New Roman" w:hAnsi="Times New Roman"/>
          <w:sz w:val="20"/>
          <w:szCs w:val="20"/>
        </w:rPr>
        <w:t xml:space="preserve">or SSB_RP, </w:t>
      </w:r>
      <w:r>
        <w:rPr>
          <w:rFonts w:ascii="Times New Roman" w:hAnsi="Times New Roman"/>
          <w:sz w:val="20"/>
          <w:szCs w:val="20"/>
        </w:rPr>
        <w:t>based on the table</w:t>
      </w:r>
      <w:r w:rsidR="007613A4">
        <w:rPr>
          <w:rFonts w:ascii="Times New Roman" w:hAnsi="Times New Roman"/>
          <w:sz w:val="20"/>
          <w:szCs w:val="20"/>
        </w:rPr>
        <w:t xml:space="preserve"> below</w:t>
      </w:r>
      <w:r>
        <w:rPr>
          <w:rFonts w:ascii="Times New Roman" w:hAnsi="Times New Roman"/>
          <w:sz w:val="20"/>
          <w:szCs w:val="20"/>
        </w:rPr>
        <w:t>, we found AoA contain</w:t>
      </w:r>
      <w:r w:rsidR="007613A4">
        <w:rPr>
          <w:rFonts w:ascii="Times New Roman" w:hAnsi="Times New Roman"/>
          <w:sz w:val="20"/>
          <w:szCs w:val="20"/>
        </w:rPr>
        <w:t>s</w:t>
      </w:r>
      <w:r>
        <w:rPr>
          <w:rFonts w:ascii="Times New Roman" w:hAnsi="Times New Roman"/>
          <w:sz w:val="20"/>
          <w:szCs w:val="20"/>
        </w:rPr>
        <w:t xml:space="preserve"> Rx beam peak and </w:t>
      </w:r>
      <w:r w:rsidRPr="00B23797">
        <w:rPr>
          <w:rFonts w:ascii="Times New Roman" w:hAnsi="Times New Roman"/>
          <w:sz w:val="20"/>
          <w:szCs w:val="20"/>
        </w:rPr>
        <w:t>Spherical coverage</w:t>
      </w:r>
    </w:p>
    <w:tbl>
      <w:tblPr>
        <w:tblStyle w:val="aff7"/>
        <w:tblW w:w="0" w:type="auto"/>
        <w:jc w:val="center"/>
        <w:tblLook w:val="04A0" w:firstRow="1" w:lastRow="0" w:firstColumn="1" w:lastColumn="0" w:noHBand="0" w:noVBand="1"/>
      </w:tblPr>
      <w:tblGrid>
        <w:gridCol w:w="6799"/>
      </w:tblGrid>
      <w:tr w:rsidR="007613A4" w14:paraId="4A020208" w14:textId="77777777" w:rsidTr="007613A4">
        <w:trPr>
          <w:jc w:val="center"/>
        </w:trPr>
        <w:tc>
          <w:tcPr>
            <w:tcW w:w="6799" w:type="dxa"/>
          </w:tcPr>
          <w:p w14:paraId="029C875F" w14:textId="1602E5F4" w:rsidR="007613A4" w:rsidRDefault="007613A4" w:rsidP="00EA5600">
            <w:pPr>
              <w:spacing w:line="300" w:lineRule="auto"/>
              <w:rPr>
                <w:rFonts w:ascii="Times New Roman" w:hAnsi="Times New Roman"/>
                <w:b/>
                <w:sz w:val="20"/>
                <w:szCs w:val="20"/>
              </w:rPr>
            </w:pPr>
            <w:r w:rsidRPr="007613A4">
              <w:rPr>
                <w:rFonts w:ascii="Times New Roman" w:hAnsi="Times New Roman"/>
                <w:b/>
                <w:noProof/>
                <w:sz w:val="20"/>
                <w:szCs w:val="20"/>
              </w:rPr>
              <w:drawing>
                <wp:inline distT="0" distB="0" distL="0" distR="0" wp14:anchorId="083C8E4C" wp14:editId="7D9C9C9E">
                  <wp:extent cx="3778781" cy="20420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93072" cy="2049809"/>
                          </a:xfrm>
                          <a:prstGeom prst="rect">
                            <a:avLst/>
                          </a:prstGeom>
                        </pic:spPr>
                      </pic:pic>
                    </a:graphicData>
                  </a:graphic>
                </wp:inline>
              </w:drawing>
            </w:r>
          </w:p>
        </w:tc>
      </w:tr>
    </w:tbl>
    <w:p w14:paraId="06A21470" w14:textId="358F36C5" w:rsidR="00C75B4F" w:rsidRDefault="007613A4" w:rsidP="007613A4">
      <w:pPr>
        <w:spacing w:line="300" w:lineRule="auto"/>
        <w:rPr>
          <w:rFonts w:ascii="Times New Roman" w:hAnsi="Times New Roman"/>
          <w:sz w:val="20"/>
          <w:szCs w:val="20"/>
        </w:rPr>
      </w:pPr>
      <w:r w:rsidRPr="007613A4">
        <w:rPr>
          <w:rFonts w:ascii="Times New Roman" w:hAnsi="Times New Roman" w:hint="eastAsia"/>
          <w:sz w:val="20"/>
          <w:szCs w:val="20"/>
        </w:rPr>
        <w:t>H</w:t>
      </w:r>
      <w:r w:rsidRPr="007613A4">
        <w:rPr>
          <w:rFonts w:ascii="Times New Roman" w:hAnsi="Times New Roman"/>
          <w:sz w:val="20"/>
          <w:szCs w:val="20"/>
        </w:rPr>
        <w:t xml:space="preserve">owever, based on the discussion we mentioned before, we </w:t>
      </w:r>
      <w:r>
        <w:rPr>
          <w:rFonts w:ascii="Times New Roman" w:hAnsi="Times New Roman"/>
          <w:sz w:val="20"/>
          <w:szCs w:val="20"/>
        </w:rPr>
        <w:t>have negative attitude on defining the gain difference Z, so actually we don’t suggest to define minimum SSB_RP side condition for spherical coverage AoA. While, if RAN4 agree to define the gain difference Y, the definition of minimum SSB_RP side condition for Rx beam peak AoA can discussed accordingly.</w:t>
      </w:r>
    </w:p>
    <w:p w14:paraId="460DC74C" w14:textId="257B3993" w:rsidR="007613A4" w:rsidRPr="00CA7159" w:rsidRDefault="007613A4" w:rsidP="002B0543">
      <w:pPr>
        <w:spacing w:line="300" w:lineRule="auto"/>
        <w:rPr>
          <w:rFonts w:ascii="Times New Roman" w:hAnsi="Times New Roman"/>
          <w:b/>
          <w:sz w:val="20"/>
          <w:szCs w:val="20"/>
        </w:rPr>
      </w:pPr>
      <w:r w:rsidRPr="00CA7159">
        <w:rPr>
          <w:rFonts w:ascii="Times New Roman" w:hAnsi="Times New Roman"/>
          <w:b/>
          <w:sz w:val="20"/>
          <w:szCs w:val="20"/>
        </w:rPr>
        <w:t xml:space="preserve">Proposal </w:t>
      </w:r>
      <w:r w:rsidR="002B0543">
        <w:rPr>
          <w:rFonts w:ascii="Times New Roman" w:hAnsi="Times New Roman"/>
          <w:b/>
          <w:sz w:val="20"/>
          <w:szCs w:val="20"/>
        </w:rPr>
        <w:t>5</w:t>
      </w:r>
      <w:r w:rsidRPr="00CA7159">
        <w:rPr>
          <w:rFonts w:ascii="Times New Roman" w:hAnsi="Times New Roman" w:hint="eastAsia"/>
          <w:b/>
          <w:sz w:val="20"/>
          <w:szCs w:val="20"/>
        </w:rPr>
        <w:t>:</w:t>
      </w:r>
      <w:r w:rsidRPr="00CA7159">
        <w:rPr>
          <w:rFonts w:ascii="Times New Roman" w:hAnsi="Times New Roman"/>
          <w:b/>
          <w:sz w:val="20"/>
          <w:szCs w:val="20"/>
        </w:rPr>
        <w:t xml:space="preserve"> For </w:t>
      </w:r>
      <w:r w:rsidR="00CA7159" w:rsidRPr="00CA7159">
        <w:rPr>
          <w:rFonts w:ascii="Times New Roman" w:hAnsi="Times New Roman"/>
          <w:b/>
          <w:sz w:val="20"/>
          <w:szCs w:val="20"/>
        </w:rPr>
        <w:t xml:space="preserve">SSB_RP side condition, </w:t>
      </w:r>
    </w:p>
    <w:p w14:paraId="5234F7DC" w14:textId="426AA845" w:rsidR="007613A4" w:rsidRPr="00CA7159" w:rsidRDefault="00CA7159" w:rsidP="002B0543">
      <w:pPr>
        <w:pStyle w:val="aff8"/>
        <w:numPr>
          <w:ilvl w:val="0"/>
          <w:numId w:val="12"/>
        </w:numPr>
        <w:spacing w:after="0" w:line="300" w:lineRule="auto"/>
        <w:ind w:firstLineChars="0"/>
        <w:rPr>
          <w:b/>
        </w:rPr>
      </w:pPr>
      <w:r w:rsidRPr="00CA7159">
        <w:rPr>
          <w:b/>
        </w:rPr>
        <w:t>Suggest RAN4 to discuss the definition of minimum SSB_RP side condition for Rx beam peak if the necessity of defining Y is co</w:t>
      </w:r>
      <w:r>
        <w:rPr>
          <w:b/>
        </w:rPr>
        <w:t>n</w:t>
      </w:r>
      <w:r w:rsidRPr="00CA7159">
        <w:rPr>
          <w:b/>
        </w:rPr>
        <w:t>firmed.</w:t>
      </w:r>
    </w:p>
    <w:p w14:paraId="49D3E2D2" w14:textId="4E23947D" w:rsidR="00CA7159" w:rsidRPr="00CA7159" w:rsidRDefault="00CA7159" w:rsidP="002B0543">
      <w:pPr>
        <w:pStyle w:val="aff8"/>
        <w:numPr>
          <w:ilvl w:val="0"/>
          <w:numId w:val="12"/>
        </w:numPr>
        <w:spacing w:after="0" w:line="300" w:lineRule="auto"/>
        <w:ind w:firstLineChars="0"/>
        <w:rPr>
          <w:b/>
        </w:rPr>
      </w:pPr>
      <w:r w:rsidRPr="00CA7159">
        <w:rPr>
          <w:b/>
        </w:rPr>
        <w:t>S</w:t>
      </w:r>
      <w:r w:rsidR="00773552">
        <w:rPr>
          <w:b/>
        </w:rPr>
        <w:t xml:space="preserve">uggest not to </w:t>
      </w:r>
      <w:r w:rsidRPr="00CA7159">
        <w:rPr>
          <w:b/>
        </w:rPr>
        <w:t xml:space="preserve">define minimum SSB_RP </w:t>
      </w:r>
      <w:r w:rsidR="009C43FF">
        <w:rPr>
          <w:b/>
        </w:rPr>
        <w:t xml:space="preserve">side condition </w:t>
      </w:r>
      <w:r w:rsidRPr="00CA7159">
        <w:rPr>
          <w:b/>
        </w:rPr>
        <w:t>for spherical coverage</w:t>
      </w:r>
    </w:p>
    <w:p w14:paraId="25213682" w14:textId="0D81C28C" w:rsidR="00D023B3" w:rsidRPr="000C13B8" w:rsidRDefault="00D023B3" w:rsidP="00D023B3">
      <w:pPr>
        <w:pStyle w:val="4"/>
        <w:rPr>
          <w:rFonts w:ascii="Times New Roman" w:hAnsi="Times New Roman"/>
        </w:rPr>
      </w:pPr>
      <w:r w:rsidRPr="000C13B8">
        <w:rPr>
          <w:rFonts w:ascii="Times New Roman" w:hAnsi="Times New Roman"/>
        </w:rPr>
        <w:t>2.2.</w:t>
      </w:r>
      <w:r>
        <w:rPr>
          <w:rFonts w:ascii="Times New Roman" w:hAnsi="Times New Roman"/>
        </w:rPr>
        <w:t>3 Whether to define the</w:t>
      </w:r>
      <w:r w:rsidRPr="000C13B8">
        <w:rPr>
          <w:rFonts w:ascii="Times New Roman" w:hAnsi="Times New Roman"/>
        </w:rPr>
        <w:t xml:space="preserve"> </w:t>
      </w:r>
      <w:r w:rsidRPr="00D96EB4">
        <w:rPr>
          <w:rFonts w:ascii="Times New Roman" w:hAnsi="Times New Roman"/>
        </w:rPr>
        <w:t>CSI-RS_RP</w:t>
      </w:r>
      <w:r>
        <w:rPr>
          <w:rFonts w:ascii="Times New Roman" w:hAnsi="Times New Roman"/>
        </w:rPr>
        <w:t xml:space="preserve"> for PC6</w:t>
      </w:r>
    </w:p>
    <w:p w14:paraId="6F690937" w14:textId="3780C057" w:rsidR="00B23797" w:rsidRPr="00B23797" w:rsidRDefault="00D27ACB" w:rsidP="00EA5600">
      <w:pPr>
        <w:spacing w:line="300" w:lineRule="auto"/>
        <w:rPr>
          <w:rFonts w:ascii="Times New Roman" w:hAnsi="Times New Roman"/>
          <w:sz w:val="20"/>
          <w:szCs w:val="20"/>
        </w:rPr>
      </w:pPr>
      <w:r w:rsidRPr="00B23797">
        <w:rPr>
          <w:rFonts w:ascii="Times New Roman" w:hAnsi="Times New Roman" w:hint="eastAsia"/>
          <w:sz w:val="20"/>
          <w:szCs w:val="20"/>
        </w:rPr>
        <w:t>S</w:t>
      </w:r>
      <w:r w:rsidRPr="00B23797">
        <w:rPr>
          <w:rFonts w:ascii="Times New Roman" w:hAnsi="Times New Roman"/>
          <w:sz w:val="20"/>
          <w:szCs w:val="20"/>
        </w:rPr>
        <w:t xml:space="preserve">ince in </w:t>
      </w:r>
      <w:r w:rsidR="00B23797" w:rsidRPr="00B23797">
        <w:rPr>
          <w:rFonts w:ascii="Times New Roman" w:hAnsi="Times New Roman"/>
          <w:sz w:val="20"/>
          <w:szCs w:val="20"/>
        </w:rPr>
        <w:t>FR2 HST TC</w:t>
      </w:r>
      <w:r w:rsidRPr="00B23797">
        <w:rPr>
          <w:rFonts w:ascii="Times New Roman" w:hAnsi="Times New Roman"/>
          <w:sz w:val="20"/>
          <w:szCs w:val="20"/>
        </w:rPr>
        <w:t xml:space="preserve">, </w:t>
      </w:r>
      <w:r w:rsidR="00B23797" w:rsidRPr="00B23797">
        <w:rPr>
          <w:rFonts w:ascii="Times New Roman" w:hAnsi="Times New Roman"/>
          <w:sz w:val="20"/>
          <w:szCs w:val="20"/>
        </w:rPr>
        <w:t xml:space="preserve">the RS </w:t>
      </w:r>
      <w:r w:rsidR="00B23797">
        <w:rPr>
          <w:rFonts w:ascii="Times New Roman" w:hAnsi="Times New Roman"/>
          <w:sz w:val="20"/>
          <w:szCs w:val="20"/>
        </w:rPr>
        <w:t xml:space="preserve">type </w:t>
      </w:r>
      <w:r w:rsidRPr="00B23797">
        <w:rPr>
          <w:rFonts w:ascii="Times New Roman" w:hAnsi="Times New Roman"/>
          <w:sz w:val="20"/>
          <w:szCs w:val="20"/>
        </w:rPr>
        <w:t>what we focus on is SSB</w:t>
      </w:r>
      <w:r w:rsidR="00B23797">
        <w:rPr>
          <w:rFonts w:ascii="Times New Roman" w:hAnsi="Times New Roman"/>
          <w:sz w:val="20"/>
          <w:szCs w:val="20"/>
        </w:rPr>
        <w:t xml:space="preserve">. In this sense, there is no need to define </w:t>
      </w:r>
      <w:r w:rsidR="00B23797" w:rsidRPr="00B23797">
        <w:rPr>
          <w:rFonts w:ascii="Times New Roman" w:hAnsi="Times New Roman"/>
          <w:sz w:val="20"/>
          <w:szCs w:val="20"/>
        </w:rPr>
        <w:t xml:space="preserve">CSI-RS_RP for PC6, </w:t>
      </w:r>
      <w:r w:rsidR="00B23797">
        <w:rPr>
          <w:rFonts w:ascii="Times New Roman" w:hAnsi="Times New Roman"/>
          <w:sz w:val="20"/>
          <w:szCs w:val="20"/>
        </w:rPr>
        <w:t xml:space="preserve">since </w:t>
      </w:r>
      <w:r w:rsidR="00B23797" w:rsidRPr="00B23797">
        <w:rPr>
          <w:rFonts w:ascii="Times New Roman" w:hAnsi="Times New Roman"/>
          <w:sz w:val="20"/>
          <w:szCs w:val="20"/>
        </w:rPr>
        <w:t>it is meaningless.</w:t>
      </w:r>
    </w:p>
    <w:p w14:paraId="5630DDB2" w14:textId="0F591897" w:rsidR="00EA5600" w:rsidRPr="00B23797" w:rsidRDefault="00B23797" w:rsidP="00B23797">
      <w:pPr>
        <w:spacing w:line="300" w:lineRule="auto"/>
        <w:rPr>
          <w:rFonts w:ascii="Times New Roman" w:hAnsi="Times New Roman"/>
          <w:b/>
          <w:sz w:val="20"/>
          <w:szCs w:val="20"/>
        </w:rPr>
      </w:pPr>
      <w:r w:rsidRPr="00F1203D">
        <w:rPr>
          <w:rFonts w:ascii="Times New Roman" w:hAnsi="Times New Roman"/>
          <w:b/>
          <w:sz w:val="20"/>
          <w:szCs w:val="20"/>
        </w:rPr>
        <w:t xml:space="preserve">Proposal </w:t>
      </w:r>
      <w:r w:rsidR="002B0543">
        <w:rPr>
          <w:rFonts w:ascii="Times New Roman" w:hAnsi="Times New Roman"/>
          <w:b/>
          <w:sz w:val="20"/>
          <w:szCs w:val="20"/>
        </w:rPr>
        <w:t>6</w:t>
      </w:r>
      <w:r>
        <w:rPr>
          <w:rFonts w:ascii="Times New Roman" w:hAnsi="Times New Roman" w:hint="eastAsia"/>
          <w:b/>
          <w:sz w:val="20"/>
          <w:szCs w:val="20"/>
        </w:rPr>
        <w:t>:</w:t>
      </w:r>
      <w:r>
        <w:rPr>
          <w:rFonts w:ascii="Times New Roman" w:hAnsi="Times New Roman"/>
          <w:b/>
          <w:sz w:val="20"/>
          <w:szCs w:val="20"/>
        </w:rPr>
        <w:t xml:space="preserve"> T</w:t>
      </w:r>
      <w:r w:rsidRPr="00B23797">
        <w:rPr>
          <w:rFonts w:ascii="Times New Roman" w:hAnsi="Times New Roman"/>
          <w:b/>
          <w:sz w:val="20"/>
          <w:szCs w:val="20"/>
        </w:rPr>
        <w:t>here is no need to define the CSI-RS_RP (Section B.2.4.2) for PC6.</w:t>
      </w:r>
    </w:p>
    <w:p w14:paraId="731AFFE8" w14:textId="1F626FD0" w:rsidR="00ED2413" w:rsidRDefault="00E321A6" w:rsidP="008A59B1">
      <w:pPr>
        <w:pStyle w:val="2"/>
        <w:numPr>
          <w:ilvl w:val="1"/>
          <w:numId w:val="7"/>
        </w:numPr>
        <w:spacing w:line="300" w:lineRule="auto"/>
        <w:rPr>
          <w:rFonts w:ascii="Times New Roman" w:hAnsi="Times New Roman"/>
        </w:rPr>
      </w:pPr>
      <w:r>
        <w:rPr>
          <w:rFonts w:ascii="Times New Roman" w:hAnsi="Times New Roman"/>
        </w:rPr>
        <w:t>UE gain</w:t>
      </w:r>
    </w:p>
    <w:p w14:paraId="1E684675" w14:textId="499E508A" w:rsidR="00E321A6" w:rsidRPr="008A59B1" w:rsidRDefault="008A59B1" w:rsidP="008A59B1">
      <w:pPr>
        <w:spacing w:line="300" w:lineRule="auto"/>
        <w:rPr>
          <w:rFonts w:ascii="Times New Roman" w:hAnsi="Times New Roman"/>
          <w:sz w:val="20"/>
          <w:szCs w:val="20"/>
        </w:rPr>
      </w:pPr>
      <w:r w:rsidRPr="008A59B1">
        <w:rPr>
          <w:rFonts w:ascii="Times New Roman" w:hAnsi="Times New Roman" w:hint="eastAsia"/>
          <w:sz w:val="20"/>
          <w:szCs w:val="20"/>
        </w:rPr>
        <w:t>B</w:t>
      </w:r>
      <w:r w:rsidRPr="008A59B1">
        <w:rPr>
          <w:rFonts w:ascii="Times New Roman" w:hAnsi="Times New Roman"/>
          <w:sz w:val="20"/>
          <w:szCs w:val="20"/>
        </w:rPr>
        <w:t>ased on the definiton of UE gain, the gain “G” relates the combined signal from antenna elements corresponding to a given receiver branch to the reference point for requirement parameters. However, all the discussions in HST including core part and performace part, the combined SS-RSRP and CSI-RSRP to be measured are not considered. In this sense, there is no need to define the UE gain.</w:t>
      </w:r>
    </w:p>
    <w:p w14:paraId="26D78D47" w14:textId="7268FB29" w:rsidR="007C0821" w:rsidRDefault="00630A37" w:rsidP="007C0821">
      <w:pPr>
        <w:rPr>
          <w:rFonts w:ascii="Times New Roman" w:hAnsi="Times New Roman"/>
          <w:b/>
          <w:sz w:val="20"/>
          <w:szCs w:val="20"/>
        </w:rPr>
      </w:pPr>
      <w:r w:rsidRPr="00F1203D">
        <w:rPr>
          <w:rFonts w:ascii="Times New Roman" w:hAnsi="Times New Roman"/>
          <w:b/>
          <w:sz w:val="20"/>
          <w:szCs w:val="20"/>
        </w:rPr>
        <w:t xml:space="preserve">Proposal </w:t>
      </w:r>
      <w:r w:rsidR="002B0543">
        <w:rPr>
          <w:rFonts w:ascii="Times New Roman" w:hAnsi="Times New Roman"/>
          <w:b/>
          <w:sz w:val="20"/>
          <w:szCs w:val="20"/>
        </w:rPr>
        <w:t>7</w:t>
      </w:r>
      <w:r>
        <w:rPr>
          <w:rFonts w:ascii="Times New Roman" w:hAnsi="Times New Roman" w:hint="eastAsia"/>
          <w:b/>
          <w:sz w:val="20"/>
          <w:szCs w:val="20"/>
        </w:rPr>
        <w:t>:</w:t>
      </w:r>
      <w:r>
        <w:rPr>
          <w:rFonts w:ascii="Times New Roman" w:hAnsi="Times New Roman"/>
          <w:b/>
          <w:sz w:val="20"/>
          <w:szCs w:val="20"/>
        </w:rPr>
        <w:t xml:space="preserve"> T</w:t>
      </w:r>
      <w:r w:rsidRPr="00B23797">
        <w:rPr>
          <w:rFonts w:ascii="Times New Roman" w:hAnsi="Times New Roman"/>
          <w:b/>
          <w:sz w:val="20"/>
          <w:szCs w:val="20"/>
        </w:rPr>
        <w:t>here is no need to define the</w:t>
      </w:r>
      <w:r w:rsidRPr="00630A37">
        <w:t xml:space="preserve"> </w:t>
      </w:r>
      <w:r w:rsidRPr="00630A37">
        <w:rPr>
          <w:rFonts w:ascii="Times New Roman" w:hAnsi="Times New Roman"/>
          <w:b/>
          <w:sz w:val="20"/>
          <w:szCs w:val="20"/>
        </w:rPr>
        <w:t>UE gain</w:t>
      </w:r>
      <w:r w:rsidRPr="00B23797">
        <w:rPr>
          <w:rFonts w:ascii="Times New Roman" w:hAnsi="Times New Roman"/>
          <w:b/>
          <w:sz w:val="20"/>
          <w:szCs w:val="20"/>
        </w:rPr>
        <w:t xml:space="preserve"> </w:t>
      </w:r>
      <w:r>
        <w:rPr>
          <w:rFonts w:ascii="Times New Roman" w:hAnsi="Times New Roman"/>
          <w:b/>
          <w:sz w:val="20"/>
          <w:szCs w:val="20"/>
        </w:rPr>
        <w:t xml:space="preserve">(B 2.1.5 and B 2.1.6) </w:t>
      </w:r>
      <w:r w:rsidRPr="00B23797">
        <w:rPr>
          <w:rFonts w:ascii="Times New Roman" w:hAnsi="Times New Roman"/>
          <w:b/>
          <w:sz w:val="20"/>
          <w:szCs w:val="20"/>
        </w:rPr>
        <w:t>for PC6.</w:t>
      </w:r>
    </w:p>
    <w:p w14:paraId="22AF8171" w14:textId="1D9190D3" w:rsidR="00773552" w:rsidRDefault="00773552" w:rsidP="00773552">
      <w:pPr>
        <w:pStyle w:val="1"/>
        <w:tabs>
          <w:tab w:val="num" w:pos="522"/>
        </w:tabs>
        <w:ind w:left="0" w:firstLine="0"/>
        <w:rPr>
          <w:rFonts w:ascii="Times New Roman" w:hAnsi="Times New Roman"/>
          <w:lang w:val="en-US" w:eastAsia="zh-CN"/>
        </w:rPr>
      </w:pPr>
      <w:r>
        <w:rPr>
          <w:rFonts w:ascii="Times New Roman" w:hAnsi="Times New Roman"/>
          <w:lang w:val="en-US" w:eastAsia="zh-CN"/>
        </w:rPr>
        <w:t>3 Conclusions</w:t>
      </w:r>
    </w:p>
    <w:p w14:paraId="44E5104F" w14:textId="7C5B418E" w:rsidR="00773552" w:rsidRDefault="00773552" w:rsidP="00BC490E">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to RAN5 LS</w:t>
      </w:r>
      <w:r>
        <w:rPr>
          <w:rFonts w:ascii="Times New Roman" w:hAnsi="Times New Roman" w:hint="eastAsia"/>
          <w:sz w:val="20"/>
          <w:szCs w:val="20"/>
          <w:lang w:val="sv-SE"/>
        </w:rPr>
        <w:t xml:space="preserve"> </w:t>
      </w:r>
      <w:r>
        <w:rPr>
          <w:rFonts w:ascii="Times New Roman" w:hAnsi="Times New Roman"/>
          <w:sz w:val="20"/>
          <w:szCs w:val="20"/>
          <w:lang w:val="sv-SE"/>
        </w:rPr>
        <w:t xml:space="preserve">on </w:t>
      </w:r>
      <w:r w:rsidRPr="00E5392F">
        <w:rPr>
          <w:rFonts w:ascii="Times New Roman" w:hAnsi="Times New Roman"/>
          <w:sz w:val="20"/>
          <w:szCs w:val="20"/>
          <w:lang w:val="sv-SE"/>
        </w:rPr>
        <w:t>defining the missing relative angular offsets and UE gain-related parameters for different power classes</w:t>
      </w:r>
      <w:r>
        <w:rPr>
          <w:rFonts w:ascii="Times New Roman" w:hAnsi="Times New Roman"/>
          <w:sz w:val="20"/>
          <w:szCs w:val="20"/>
          <w:lang w:val="sv-SE"/>
        </w:rPr>
        <w:t xml:space="preserve"> to RAN4. T</w:t>
      </w:r>
      <w:r w:rsidRPr="00773552">
        <w:rPr>
          <w:rFonts w:ascii="Times New Roman" w:hAnsi="Times New Roman"/>
          <w:sz w:val="20"/>
          <w:szCs w:val="20"/>
          <w:lang w:val="sv-SE"/>
        </w:rPr>
        <w:t>he following observations and proposals are obtained:</w:t>
      </w:r>
    </w:p>
    <w:p w14:paraId="3D488BEB" w14:textId="77777777" w:rsidR="00773552" w:rsidRPr="00920A09" w:rsidRDefault="00773552" w:rsidP="005E29EE">
      <w:pPr>
        <w:spacing w:line="300" w:lineRule="auto"/>
        <w:rPr>
          <w:rFonts w:ascii="Times New Roman" w:hAnsi="Times New Roman"/>
          <w:b/>
          <w:sz w:val="20"/>
          <w:szCs w:val="20"/>
          <w:lang w:val="sv-SE"/>
        </w:rPr>
      </w:pPr>
      <w:r w:rsidRPr="006949D0">
        <w:rPr>
          <w:rFonts w:ascii="Times New Roman" w:hAnsi="Times New Roman" w:hint="eastAsia"/>
          <w:b/>
          <w:sz w:val="20"/>
          <w:szCs w:val="20"/>
          <w:lang w:val="sv-SE"/>
        </w:rPr>
        <w:lastRenderedPageBreak/>
        <w:t>P</w:t>
      </w:r>
      <w:r w:rsidRPr="006949D0">
        <w:rPr>
          <w:rFonts w:ascii="Times New Roman" w:hAnsi="Times New Roman"/>
          <w:b/>
          <w:sz w:val="20"/>
          <w:szCs w:val="20"/>
          <w:lang w:val="sv-SE"/>
        </w:rPr>
        <w:t xml:space="preserve">roposal 1: </w:t>
      </w:r>
      <w:r>
        <w:rPr>
          <w:rFonts w:ascii="Times New Roman" w:hAnsi="Times New Roman"/>
          <w:b/>
          <w:sz w:val="20"/>
          <w:szCs w:val="20"/>
          <w:lang w:val="sv-SE"/>
        </w:rPr>
        <w:t xml:space="preserve">Suggest RAN4 to discuss whether </w:t>
      </w:r>
      <w:r w:rsidRPr="00920A09">
        <w:rPr>
          <w:rFonts w:ascii="Times New Roman" w:hAnsi="Times New Roman"/>
          <w:b/>
          <w:sz w:val="20"/>
          <w:szCs w:val="20"/>
          <w:lang w:val="sv-SE"/>
        </w:rPr>
        <w:t xml:space="preserve">the </w:t>
      </w:r>
      <w:r>
        <w:rPr>
          <w:rFonts w:ascii="Times New Roman" w:hAnsi="Times New Roman"/>
          <w:b/>
          <w:sz w:val="20"/>
          <w:szCs w:val="20"/>
          <w:lang w:val="sv-SE"/>
        </w:rPr>
        <w:t xml:space="preserve">missing </w:t>
      </w:r>
      <w:r w:rsidRPr="00920A09">
        <w:rPr>
          <w:rFonts w:ascii="Times New Roman" w:hAnsi="Times New Roman"/>
          <w:b/>
          <w:sz w:val="20"/>
          <w:szCs w:val="20"/>
          <w:lang w:val="sv-SE"/>
        </w:rPr>
        <w:t>parameters to be considered are release independent or not</w:t>
      </w:r>
    </w:p>
    <w:p w14:paraId="7D0D3729" w14:textId="0A08C426" w:rsidR="00773552" w:rsidRDefault="005E29EE" w:rsidP="005E29EE">
      <w:pPr>
        <w:spacing w:line="300" w:lineRule="auto"/>
        <w:rPr>
          <w:rFonts w:ascii="Times New Roman" w:hAnsi="Times New Roman"/>
          <w:b/>
          <w:sz w:val="20"/>
          <w:szCs w:val="20"/>
          <w:lang w:val="sv-SE"/>
        </w:rPr>
      </w:pPr>
      <w:r w:rsidRPr="006949D0">
        <w:rPr>
          <w:rFonts w:ascii="Times New Roman" w:hAnsi="Times New Roman" w:hint="eastAsia"/>
          <w:b/>
          <w:sz w:val="20"/>
          <w:szCs w:val="20"/>
          <w:lang w:val="sv-SE"/>
        </w:rPr>
        <w:t>P</w:t>
      </w:r>
      <w:r w:rsidRPr="006949D0">
        <w:rPr>
          <w:rFonts w:ascii="Times New Roman" w:hAnsi="Times New Roman"/>
          <w:b/>
          <w:sz w:val="20"/>
          <w:szCs w:val="20"/>
          <w:lang w:val="sv-SE"/>
        </w:rPr>
        <w:t xml:space="preserve">roposal </w:t>
      </w:r>
      <w:r>
        <w:rPr>
          <w:rFonts w:ascii="Times New Roman" w:hAnsi="Times New Roman"/>
          <w:b/>
          <w:sz w:val="20"/>
          <w:szCs w:val="20"/>
          <w:lang w:val="sv-SE"/>
        </w:rPr>
        <w:t>2</w:t>
      </w:r>
      <w:r w:rsidRPr="006949D0">
        <w:rPr>
          <w:rFonts w:ascii="Times New Roman" w:hAnsi="Times New Roman"/>
          <w:b/>
          <w:sz w:val="20"/>
          <w:szCs w:val="20"/>
          <w:lang w:val="sv-SE"/>
        </w:rPr>
        <w:t>: The relative angular offsets between active probes for PC6 are</w:t>
      </w:r>
      <w:r>
        <w:rPr>
          <w:rFonts w:ascii="Times New Roman" w:hAnsi="Times New Roman"/>
          <w:b/>
          <w:sz w:val="20"/>
          <w:szCs w:val="20"/>
          <w:lang w:val="sv-SE"/>
        </w:rPr>
        <w:t xml:space="preserve"> specified</w:t>
      </w:r>
      <w:r w:rsidRPr="006949D0">
        <w:rPr>
          <w:rFonts w:ascii="Times New Roman" w:hAnsi="Times New Roman"/>
          <w:b/>
          <w:sz w:val="20"/>
          <w:szCs w:val="20"/>
          <w:lang w:val="sv-SE"/>
        </w:rPr>
        <w:t xml:space="preserve"> in the </w:t>
      </w:r>
      <w:r>
        <w:rPr>
          <w:rFonts w:ascii="Times New Roman" w:hAnsi="Times New Roman"/>
          <w:b/>
          <w:sz w:val="20"/>
          <w:szCs w:val="20"/>
          <w:lang w:val="sv-SE"/>
        </w:rPr>
        <w:t>TS 38.133</w:t>
      </w:r>
      <w:r w:rsidRPr="006949D0">
        <w:rPr>
          <w:rFonts w:ascii="Times New Roman" w:hAnsi="Times New Roman"/>
          <w:b/>
          <w:sz w:val="20"/>
          <w:szCs w:val="20"/>
          <w:lang w:val="sv-SE"/>
        </w:rPr>
        <w:t xml:space="preserve"> </w:t>
      </w:r>
      <w:r w:rsidRPr="005E29EE">
        <w:rPr>
          <w:rFonts w:ascii="Times New Roman" w:hAnsi="Times New Roman"/>
          <w:b/>
          <w:sz w:val="20"/>
          <w:szCs w:val="20"/>
          <w:lang w:val="sv-SE"/>
        </w:rPr>
        <w:t xml:space="preserve">A.3.15.3 </w:t>
      </w:r>
      <w:r>
        <w:rPr>
          <w:rFonts w:ascii="Times New Roman" w:hAnsi="Times New Roman"/>
          <w:b/>
          <w:sz w:val="20"/>
          <w:szCs w:val="20"/>
          <w:lang w:val="sv-SE"/>
        </w:rPr>
        <w:t>already</w:t>
      </w:r>
      <w:r w:rsidR="00352F0C">
        <w:rPr>
          <w:rFonts w:ascii="Times New Roman" w:hAnsi="Times New Roman"/>
          <w:b/>
          <w:sz w:val="20"/>
          <w:szCs w:val="20"/>
          <w:lang w:val="sv-SE"/>
        </w:rPr>
        <w:t>, t</w:t>
      </w:r>
      <w:r w:rsidR="00352F0C" w:rsidRPr="00352F0C">
        <w:rPr>
          <w:rFonts w:ascii="Times New Roman" w:hAnsi="Times New Roman"/>
          <w:b/>
          <w:sz w:val="20"/>
          <w:szCs w:val="20"/>
          <w:lang w:val="sv-SE"/>
        </w:rPr>
        <w:t xml:space="preserve">here is no need to define the corresponding </w:t>
      </w:r>
      <w:r w:rsidR="004E3DF2" w:rsidRPr="004E3DF2">
        <w:rPr>
          <w:rFonts w:ascii="Times New Roman" w:hAnsi="Times New Roman"/>
          <w:b/>
          <w:sz w:val="20"/>
          <w:szCs w:val="20"/>
          <w:lang w:val="sv-SE"/>
        </w:rPr>
        <w:t xml:space="preserve">parameters </w:t>
      </w:r>
      <w:r w:rsidR="00352F0C" w:rsidRPr="00352F0C">
        <w:rPr>
          <w:rFonts w:ascii="Times New Roman" w:hAnsi="Times New Roman"/>
          <w:b/>
          <w:sz w:val="20"/>
          <w:szCs w:val="20"/>
          <w:lang w:val="sv-SE"/>
        </w:rPr>
        <w:t>anymore</w:t>
      </w:r>
    </w:p>
    <w:p w14:paraId="6B68A13B" w14:textId="0F91CB2B" w:rsidR="005E29EE" w:rsidRPr="005E29EE" w:rsidRDefault="005E29EE" w:rsidP="005E29EE">
      <w:pPr>
        <w:spacing w:line="300" w:lineRule="auto"/>
        <w:rPr>
          <w:rFonts w:ascii="Times New Roman" w:hAnsi="Times New Roman"/>
          <w:b/>
          <w:sz w:val="20"/>
          <w:szCs w:val="20"/>
        </w:rPr>
      </w:pPr>
      <w:r w:rsidRPr="00F1203D">
        <w:rPr>
          <w:rFonts w:ascii="Times New Roman" w:hAnsi="Times New Roman"/>
          <w:b/>
          <w:sz w:val="20"/>
          <w:szCs w:val="20"/>
        </w:rPr>
        <w:t xml:space="preserve">Proposal </w:t>
      </w:r>
      <w:r>
        <w:rPr>
          <w:rFonts w:ascii="Times New Roman" w:hAnsi="Times New Roman"/>
          <w:b/>
          <w:sz w:val="20"/>
          <w:szCs w:val="20"/>
        </w:rPr>
        <w:t>3</w:t>
      </w:r>
      <w:r w:rsidRPr="00F1203D">
        <w:rPr>
          <w:rFonts w:ascii="Times New Roman" w:hAnsi="Times New Roman"/>
          <w:b/>
          <w:sz w:val="20"/>
          <w:szCs w:val="20"/>
        </w:rPr>
        <w:t>：</w:t>
      </w:r>
      <w:r>
        <w:rPr>
          <w:rFonts w:ascii="Times New Roman" w:hAnsi="Times New Roman"/>
          <w:b/>
          <w:sz w:val="20"/>
          <w:szCs w:val="20"/>
        </w:rPr>
        <w:t>All the Rel-17 FR2 HST TCs are</w:t>
      </w:r>
      <w:r w:rsidRPr="00776926">
        <w:rPr>
          <w:rFonts w:ascii="Times New Roman" w:hAnsi="Times New Roman"/>
          <w:b/>
          <w:sz w:val="20"/>
          <w:szCs w:val="20"/>
        </w:rPr>
        <w:t xml:space="preserve"> irrelevant to gain difference Z</w:t>
      </w:r>
      <w:r>
        <w:rPr>
          <w:rFonts w:ascii="Times New Roman" w:hAnsi="Times New Roman"/>
          <w:b/>
          <w:sz w:val="20"/>
          <w:szCs w:val="20"/>
        </w:rPr>
        <w:t>, and t</w:t>
      </w:r>
      <w:r w:rsidRPr="00F1203D">
        <w:rPr>
          <w:rFonts w:ascii="Times New Roman" w:hAnsi="Times New Roman"/>
          <w:b/>
          <w:sz w:val="20"/>
          <w:szCs w:val="20"/>
        </w:rPr>
        <w:t>here is no need to define the gain difference Z</w:t>
      </w:r>
      <w:r>
        <w:rPr>
          <w:rFonts w:ascii="Times New Roman" w:hAnsi="Times New Roman"/>
          <w:b/>
          <w:sz w:val="20"/>
          <w:szCs w:val="20"/>
        </w:rPr>
        <w:t xml:space="preserve"> for PC6.</w:t>
      </w:r>
    </w:p>
    <w:p w14:paraId="3419B001" w14:textId="77777777" w:rsidR="002B0543" w:rsidRPr="004F1409" w:rsidRDefault="002B0543" w:rsidP="005E29EE">
      <w:pPr>
        <w:spacing w:line="300" w:lineRule="auto"/>
        <w:rPr>
          <w:rFonts w:ascii="Times New Roman" w:eastAsia="MS Mincho" w:hAnsi="Times New Roman"/>
          <w:b/>
          <w:sz w:val="20"/>
          <w:szCs w:val="20"/>
          <w:lang w:val="en-GB" w:eastAsia="en-US"/>
        </w:rPr>
      </w:pPr>
      <w:r w:rsidRPr="004F1409">
        <w:rPr>
          <w:rFonts w:ascii="Times New Roman" w:eastAsia="MS Mincho" w:hAnsi="Times New Roman"/>
          <w:b/>
          <w:sz w:val="20"/>
          <w:szCs w:val="20"/>
          <w:lang w:val="en-GB" w:eastAsia="en-US"/>
        </w:rPr>
        <w:t xml:space="preserve">Proposal </w:t>
      </w:r>
      <w:r>
        <w:rPr>
          <w:rFonts w:ascii="Times New Roman" w:eastAsia="MS Mincho" w:hAnsi="Times New Roman"/>
          <w:b/>
          <w:sz w:val="20"/>
          <w:szCs w:val="20"/>
          <w:lang w:val="en-GB" w:eastAsia="en-US"/>
        </w:rPr>
        <w:t>4</w:t>
      </w:r>
      <w:r w:rsidRPr="004F1409">
        <w:rPr>
          <w:rFonts w:ascii="Times New Roman" w:eastAsia="MS Mincho" w:hAnsi="Times New Roman" w:hint="eastAsia"/>
          <w:b/>
          <w:sz w:val="20"/>
          <w:szCs w:val="20"/>
          <w:lang w:val="en-GB" w:eastAsia="en-US"/>
        </w:rPr>
        <w:t>:</w:t>
      </w:r>
      <w:r w:rsidRPr="004F1409">
        <w:rPr>
          <w:rFonts w:ascii="Times New Roman" w:eastAsia="MS Mincho" w:hAnsi="Times New Roman"/>
          <w:b/>
          <w:sz w:val="20"/>
          <w:szCs w:val="20"/>
          <w:lang w:val="en-GB" w:eastAsia="en-US"/>
        </w:rPr>
        <w:t xml:space="preserve"> Suggest RAN4 to confirm whether it is reasonable to define the gain difference Y </w:t>
      </w:r>
    </w:p>
    <w:p w14:paraId="5881E590" w14:textId="45A65BF3" w:rsidR="002B0543" w:rsidRDefault="002B0543" w:rsidP="005E29EE">
      <w:pPr>
        <w:pStyle w:val="aff8"/>
        <w:numPr>
          <w:ilvl w:val="0"/>
          <w:numId w:val="13"/>
        </w:numPr>
        <w:spacing w:after="0" w:line="300" w:lineRule="auto"/>
        <w:ind w:firstLineChars="0"/>
        <w:rPr>
          <w:b/>
        </w:rPr>
      </w:pPr>
      <w:r w:rsidRPr="004F1409">
        <w:rPr>
          <w:b/>
        </w:rPr>
        <w:t xml:space="preserve">If it is agreed to define </w:t>
      </w:r>
      <w:r w:rsidR="00A219E2">
        <w:rPr>
          <w:b/>
        </w:rPr>
        <w:t>the</w:t>
      </w:r>
      <w:r w:rsidRPr="004F1409">
        <w:rPr>
          <w:b/>
        </w:rPr>
        <w:t xml:space="preserve"> specific Y for PC6, RAN4 to discuss whether the Y has impact on the cell specific test parameters of Rel-17 FR2 HST Cell Re-selection Requirement TC </w:t>
      </w:r>
    </w:p>
    <w:p w14:paraId="0B0D99FF" w14:textId="77777777" w:rsidR="002B0543" w:rsidRPr="00CA7159" w:rsidRDefault="002B0543" w:rsidP="005E29EE">
      <w:pPr>
        <w:spacing w:line="300" w:lineRule="auto"/>
        <w:rPr>
          <w:rFonts w:ascii="Times New Roman" w:hAnsi="Times New Roman"/>
          <w:b/>
          <w:sz w:val="20"/>
          <w:szCs w:val="20"/>
        </w:rPr>
      </w:pPr>
      <w:r w:rsidRPr="00CA7159">
        <w:rPr>
          <w:rFonts w:ascii="Times New Roman" w:hAnsi="Times New Roman"/>
          <w:b/>
          <w:sz w:val="20"/>
          <w:szCs w:val="20"/>
        </w:rPr>
        <w:t xml:space="preserve">Proposal </w:t>
      </w:r>
      <w:r>
        <w:rPr>
          <w:rFonts w:ascii="Times New Roman" w:hAnsi="Times New Roman"/>
          <w:b/>
          <w:sz w:val="20"/>
          <w:szCs w:val="20"/>
        </w:rPr>
        <w:t>5</w:t>
      </w:r>
      <w:r w:rsidRPr="00CA7159">
        <w:rPr>
          <w:rFonts w:ascii="Times New Roman" w:hAnsi="Times New Roman" w:hint="eastAsia"/>
          <w:b/>
          <w:sz w:val="20"/>
          <w:szCs w:val="20"/>
        </w:rPr>
        <w:t>:</w:t>
      </w:r>
      <w:r w:rsidRPr="00CA7159">
        <w:rPr>
          <w:rFonts w:ascii="Times New Roman" w:hAnsi="Times New Roman"/>
          <w:b/>
          <w:sz w:val="20"/>
          <w:szCs w:val="20"/>
        </w:rPr>
        <w:t xml:space="preserve"> For SSB_RP side condition, </w:t>
      </w:r>
    </w:p>
    <w:p w14:paraId="23D99299" w14:textId="168B8316" w:rsidR="002B0543" w:rsidRPr="00CA7159" w:rsidRDefault="002B0543" w:rsidP="00A219E2">
      <w:pPr>
        <w:pStyle w:val="aff8"/>
        <w:numPr>
          <w:ilvl w:val="0"/>
          <w:numId w:val="12"/>
        </w:numPr>
        <w:spacing w:after="0" w:line="300" w:lineRule="auto"/>
        <w:ind w:firstLineChars="0"/>
        <w:rPr>
          <w:b/>
        </w:rPr>
      </w:pPr>
      <w:r w:rsidRPr="00CA7159">
        <w:rPr>
          <w:b/>
        </w:rPr>
        <w:t>Suggest RAN4 to discuss the definition of minimum SSB_RP side condition for Rx beam peak if the necessity of defining Y</w:t>
      </w:r>
      <w:r w:rsidR="00A219E2" w:rsidRPr="00A219E2">
        <w:rPr>
          <w:b/>
        </w:rPr>
        <w:t xml:space="preserve"> is confirmed</w:t>
      </w:r>
      <w:r w:rsidRPr="00CA7159">
        <w:rPr>
          <w:b/>
        </w:rPr>
        <w:t>.</w:t>
      </w:r>
    </w:p>
    <w:p w14:paraId="6CD9AB94" w14:textId="2FEBD428" w:rsidR="002B0543" w:rsidRDefault="002B0543" w:rsidP="005E29EE">
      <w:pPr>
        <w:pStyle w:val="aff8"/>
        <w:numPr>
          <w:ilvl w:val="0"/>
          <w:numId w:val="12"/>
        </w:numPr>
        <w:spacing w:after="0" w:line="300" w:lineRule="auto"/>
        <w:ind w:firstLineChars="0"/>
        <w:rPr>
          <w:b/>
        </w:rPr>
      </w:pPr>
      <w:r w:rsidRPr="00CA7159">
        <w:rPr>
          <w:b/>
        </w:rPr>
        <w:t>S</w:t>
      </w:r>
      <w:r>
        <w:rPr>
          <w:b/>
        </w:rPr>
        <w:t xml:space="preserve">uggest not to </w:t>
      </w:r>
      <w:r w:rsidRPr="00CA7159">
        <w:rPr>
          <w:b/>
        </w:rPr>
        <w:t xml:space="preserve">define minimum SSB_RP </w:t>
      </w:r>
      <w:r w:rsidR="00A219E2">
        <w:rPr>
          <w:b/>
        </w:rPr>
        <w:t xml:space="preserve">side condition </w:t>
      </w:r>
      <w:r w:rsidRPr="00CA7159">
        <w:rPr>
          <w:b/>
        </w:rPr>
        <w:t>for spherical coverage</w:t>
      </w:r>
    </w:p>
    <w:p w14:paraId="299E30E6" w14:textId="77777777" w:rsidR="002B0543" w:rsidRPr="002B0543" w:rsidRDefault="002B0543" w:rsidP="005E29EE">
      <w:pPr>
        <w:spacing w:line="300" w:lineRule="auto"/>
        <w:rPr>
          <w:rFonts w:ascii="Times New Roman" w:hAnsi="Times New Roman"/>
          <w:b/>
          <w:sz w:val="20"/>
          <w:szCs w:val="20"/>
        </w:rPr>
      </w:pPr>
      <w:r w:rsidRPr="002B0543">
        <w:rPr>
          <w:rFonts w:ascii="Times New Roman" w:hAnsi="Times New Roman"/>
          <w:b/>
          <w:sz w:val="20"/>
          <w:szCs w:val="20"/>
        </w:rPr>
        <w:t>Proposal 6</w:t>
      </w:r>
      <w:r w:rsidRPr="002B0543">
        <w:rPr>
          <w:rFonts w:ascii="Times New Roman" w:hAnsi="Times New Roman" w:hint="eastAsia"/>
          <w:b/>
          <w:sz w:val="20"/>
          <w:szCs w:val="20"/>
        </w:rPr>
        <w:t>:</w:t>
      </w:r>
      <w:r w:rsidRPr="002B0543">
        <w:rPr>
          <w:rFonts w:ascii="Times New Roman" w:hAnsi="Times New Roman"/>
          <w:b/>
          <w:sz w:val="20"/>
          <w:szCs w:val="20"/>
        </w:rPr>
        <w:t xml:space="preserve"> There is no need to define the CSI-RS_RP (Section B.2.4.2) for PC6.</w:t>
      </w:r>
    </w:p>
    <w:p w14:paraId="7C11C432" w14:textId="231EBE3D" w:rsidR="002B0543" w:rsidRPr="002B0543" w:rsidRDefault="002B0543" w:rsidP="005E29EE">
      <w:pPr>
        <w:spacing w:line="300" w:lineRule="auto"/>
        <w:rPr>
          <w:b/>
        </w:rPr>
      </w:pPr>
      <w:r w:rsidRPr="00F1203D">
        <w:rPr>
          <w:rFonts w:ascii="Times New Roman" w:hAnsi="Times New Roman"/>
          <w:b/>
          <w:sz w:val="20"/>
          <w:szCs w:val="20"/>
        </w:rPr>
        <w:t xml:space="preserve">Proposal </w:t>
      </w:r>
      <w:r>
        <w:rPr>
          <w:rFonts w:ascii="Times New Roman" w:hAnsi="Times New Roman"/>
          <w:b/>
          <w:sz w:val="20"/>
          <w:szCs w:val="20"/>
        </w:rPr>
        <w:t>7</w:t>
      </w:r>
      <w:r>
        <w:rPr>
          <w:rFonts w:ascii="Times New Roman" w:hAnsi="Times New Roman" w:hint="eastAsia"/>
          <w:b/>
          <w:sz w:val="20"/>
          <w:szCs w:val="20"/>
        </w:rPr>
        <w:t>:</w:t>
      </w:r>
      <w:r>
        <w:rPr>
          <w:rFonts w:ascii="Times New Roman" w:hAnsi="Times New Roman"/>
          <w:b/>
          <w:sz w:val="20"/>
          <w:szCs w:val="20"/>
        </w:rPr>
        <w:t xml:space="preserve"> T</w:t>
      </w:r>
      <w:r w:rsidRPr="00B23797">
        <w:rPr>
          <w:rFonts w:ascii="Times New Roman" w:hAnsi="Times New Roman"/>
          <w:b/>
          <w:sz w:val="20"/>
          <w:szCs w:val="20"/>
        </w:rPr>
        <w:t>here is no need to define the</w:t>
      </w:r>
      <w:r w:rsidRPr="00630A37">
        <w:t xml:space="preserve"> </w:t>
      </w:r>
      <w:r w:rsidRPr="00630A37">
        <w:rPr>
          <w:rFonts w:ascii="Times New Roman" w:hAnsi="Times New Roman"/>
          <w:b/>
          <w:sz w:val="20"/>
          <w:szCs w:val="20"/>
        </w:rPr>
        <w:t>UE gain</w:t>
      </w:r>
      <w:r w:rsidRPr="00B23797">
        <w:rPr>
          <w:rFonts w:ascii="Times New Roman" w:hAnsi="Times New Roman"/>
          <w:b/>
          <w:sz w:val="20"/>
          <w:szCs w:val="20"/>
        </w:rPr>
        <w:t xml:space="preserve"> </w:t>
      </w:r>
      <w:r>
        <w:rPr>
          <w:rFonts w:ascii="Times New Roman" w:hAnsi="Times New Roman"/>
          <w:b/>
          <w:sz w:val="20"/>
          <w:szCs w:val="20"/>
        </w:rPr>
        <w:t xml:space="preserve">(B 2.1.5 and B 2.1.6) </w:t>
      </w:r>
      <w:r w:rsidRPr="00B23797">
        <w:rPr>
          <w:rFonts w:ascii="Times New Roman" w:hAnsi="Times New Roman"/>
          <w:b/>
          <w:sz w:val="20"/>
          <w:szCs w:val="20"/>
        </w:rPr>
        <w:t>for PC6.</w:t>
      </w:r>
    </w:p>
    <w:p w14:paraId="2A38B8BD" w14:textId="213A4EF9" w:rsidR="00E5392F" w:rsidRDefault="006A5784" w:rsidP="00E5392F">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00E5392F" w:rsidRPr="00E5392F">
        <w:rPr>
          <w:rFonts w:ascii="Times New Roman" w:hAnsi="Times New Roman"/>
          <w:lang w:val="en-US" w:eastAsia="zh-CN"/>
        </w:rPr>
        <w:t>References</w:t>
      </w:r>
    </w:p>
    <w:p w14:paraId="7C2CB932" w14:textId="1849A055" w:rsidR="00BD2420" w:rsidRDefault="00BD2420" w:rsidP="00E5392F">
      <w:pPr>
        <w:rPr>
          <w:rFonts w:ascii="Times New Roman" w:hAnsi="Times New Roman"/>
          <w:sz w:val="20"/>
          <w:szCs w:val="20"/>
          <w:lang w:val="sv-SE"/>
        </w:rPr>
      </w:pPr>
      <w:r w:rsidRPr="00E5392F">
        <w:rPr>
          <w:rFonts w:ascii="Times New Roman" w:hAnsi="Times New Roman"/>
          <w:sz w:val="20"/>
          <w:szCs w:val="20"/>
          <w:lang w:val="sv-SE"/>
        </w:rPr>
        <w:t>[</w:t>
      </w:r>
      <w:r w:rsidR="00E5392F" w:rsidRPr="00E5392F">
        <w:rPr>
          <w:rFonts w:ascii="Times New Roman" w:hAnsi="Times New Roman"/>
          <w:sz w:val="20"/>
          <w:szCs w:val="20"/>
          <w:lang w:val="sv-SE"/>
        </w:rPr>
        <w:t>1</w:t>
      </w:r>
      <w:r w:rsidRPr="00E5392F">
        <w:rPr>
          <w:rFonts w:ascii="Times New Roman" w:hAnsi="Times New Roman"/>
          <w:sz w:val="20"/>
          <w:szCs w:val="20"/>
          <w:lang w:val="sv-SE"/>
        </w:rPr>
        <w:t xml:space="preserve">] </w:t>
      </w:r>
      <w:r w:rsidR="00E5392F" w:rsidRPr="00E5392F">
        <w:rPr>
          <w:rFonts w:ascii="Times New Roman" w:hAnsi="Times New Roman"/>
          <w:sz w:val="20"/>
          <w:szCs w:val="20"/>
          <w:lang w:val="sv-SE"/>
        </w:rPr>
        <w:t>R5-237837</w:t>
      </w:r>
      <w:r w:rsidRPr="00E5392F">
        <w:rPr>
          <w:rFonts w:ascii="Times New Roman" w:hAnsi="Times New Roman"/>
          <w:sz w:val="20"/>
          <w:szCs w:val="20"/>
          <w:lang w:val="sv-SE"/>
        </w:rPr>
        <w:t>, “</w:t>
      </w:r>
      <w:r w:rsidR="00E5392F" w:rsidRPr="00E5392F">
        <w:rPr>
          <w:rFonts w:ascii="Times New Roman" w:hAnsi="Times New Roman"/>
          <w:sz w:val="20"/>
          <w:szCs w:val="20"/>
          <w:lang w:val="sv-SE"/>
        </w:rPr>
        <w:t>LS on defining the missing relative angular offsets and UE gain-related parameters for different power classes</w:t>
      </w:r>
      <w:r w:rsidRPr="00E5392F">
        <w:rPr>
          <w:rFonts w:ascii="Times New Roman" w:hAnsi="Times New Roman"/>
          <w:sz w:val="20"/>
          <w:szCs w:val="20"/>
          <w:lang w:val="sv-SE"/>
        </w:rPr>
        <w:t>”</w:t>
      </w:r>
      <w:r w:rsidR="00302B09" w:rsidRPr="00E5392F">
        <w:rPr>
          <w:rFonts w:ascii="Times New Roman" w:hAnsi="Times New Roman"/>
          <w:sz w:val="20"/>
          <w:szCs w:val="20"/>
          <w:lang w:val="sv-SE"/>
        </w:rPr>
        <w:t xml:space="preserve">, </w:t>
      </w:r>
      <w:r w:rsidR="00E5392F" w:rsidRPr="00E5392F">
        <w:rPr>
          <w:rFonts w:ascii="Times New Roman" w:hAnsi="Times New Roman"/>
          <w:sz w:val="20"/>
          <w:szCs w:val="20"/>
          <w:lang w:val="sv-SE"/>
        </w:rPr>
        <w:t>Nokia</w:t>
      </w:r>
    </w:p>
    <w:p w14:paraId="0A1CDFBF" w14:textId="209E77F8" w:rsidR="000C3D82" w:rsidRDefault="000C3D82" w:rsidP="000C3D82">
      <w:pPr>
        <w:pStyle w:val="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RAN5 LS (</w:t>
      </w:r>
      <w:r w:rsidRPr="000C3D82">
        <w:rPr>
          <w:lang w:val="en-US" w:eastAsia="zh-CN"/>
        </w:rPr>
        <w:t>R5-237837</w:t>
      </w:r>
      <w:r>
        <w:rPr>
          <w:lang w:val="en-US" w:eastAsia="zh-CN"/>
        </w:rPr>
        <w:t>)</w:t>
      </w:r>
    </w:p>
    <w:p w14:paraId="66EA3DD4" w14:textId="254DB5E3" w:rsidR="001F0E49" w:rsidRPr="006B4D39" w:rsidRDefault="001F0E49" w:rsidP="001F0E49">
      <w:pPr>
        <w:pStyle w:val="a3"/>
        <w:tabs>
          <w:tab w:val="right" w:pos="9781"/>
        </w:tabs>
        <w:rPr>
          <w:rFonts w:cs="Arial"/>
          <w:b w:val="0"/>
          <w:bCs/>
          <w:sz w:val="22"/>
        </w:rPr>
      </w:pPr>
      <w:r w:rsidRPr="001F0E49">
        <w:rPr>
          <w:rFonts w:cs="Arial"/>
          <w:bCs/>
          <w:sz w:val="22"/>
        </w:rPr>
        <w:t>3GPP TSG-RAN WG4 Meeting #110</w:t>
      </w:r>
      <w:r>
        <w:rPr>
          <w:rFonts w:cs="Arial"/>
          <w:bCs/>
          <w:sz w:val="22"/>
        </w:rPr>
        <w:tab/>
      </w:r>
      <w:r w:rsidRPr="00D41A22">
        <w:rPr>
          <w:rFonts w:cs="Arial"/>
          <w:bCs/>
          <w:sz w:val="22"/>
        </w:rPr>
        <w:t>R4-</w:t>
      </w:r>
      <w:r>
        <w:rPr>
          <w:rFonts w:cs="Arial"/>
          <w:bCs/>
          <w:sz w:val="22"/>
        </w:rPr>
        <w:t>XXXX</w:t>
      </w:r>
    </w:p>
    <w:p w14:paraId="4352D9B0" w14:textId="6A927B49" w:rsidR="001F0E49" w:rsidRDefault="001F0E49" w:rsidP="001F0E49">
      <w:pPr>
        <w:pStyle w:val="a3"/>
        <w:rPr>
          <w:rFonts w:cs="Arial"/>
          <w:b w:val="0"/>
          <w:bCs/>
          <w:sz w:val="22"/>
        </w:rPr>
      </w:pPr>
      <w:r w:rsidRPr="001F0E49">
        <w:rPr>
          <w:rFonts w:cs="Arial"/>
          <w:bCs/>
          <w:sz w:val="22"/>
        </w:rPr>
        <w:t>Athens, Greece, February 26 - March 1, 2024</w:t>
      </w:r>
    </w:p>
    <w:p w14:paraId="5C760F73" w14:textId="77777777" w:rsidR="001F0E49" w:rsidRDefault="001F0E49" w:rsidP="001F0E49">
      <w:pPr>
        <w:rPr>
          <w:rFonts w:ascii="Arial" w:hAnsi="Arial" w:cs="Arial"/>
        </w:rPr>
      </w:pPr>
      <w:bookmarkStart w:id="1" w:name="_GoBack"/>
      <w:bookmarkEnd w:id="1"/>
    </w:p>
    <w:p w14:paraId="383B98CD" w14:textId="4F7BDA79" w:rsidR="001F0E49" w:rsidRPr="00385529" w:rsidRDefault="001F0E49" w:rsidP="001F0E49">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824182">
        <w:rPr>
          <w:rFonts w:ascii="Arial" w:hAnsi="Arial" w:cs="Arial"/>
          <w:bCs/>
        </w:rPr>
        <w:t xml:space="preserve">Reply LS to </w:t>
      </w:r>
      <w:r w:rsidR="00E45273" w:rsidRPr="00E45273">
        <w:rPr>
          <w:rFonts w:ascii="Arial" w:hAnsi="Arial" w:cs="Arial"/>
          <w:bCs/>
        </w:rPr>
        <w:t>LS on defining the missing relative angular offsets and UE gain-related parameters for different power classes</w:t>
      </w:r>
    </w:p>
    <w:p w14:paraId="6161CB22" w14:textId="38965033" w:rsidR="001F0E49" w:rsidRPr="00F47042" w:rsidRDefault="001F0E49" w:rsidP="001F0E49">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45273" w:rsidRPr="00E45273">
        <w:rPr>
          <w:rFonts w:ascii="Arial" w:hAnsi="Arial" w:cs="Arial"/>
          <w:bCs/>
        </w:rPr>
        <w:t>R5-237837</w:t>
      </w:r>
    </w:p>
    <w:p w14:paraId="7FBACF4F" w14:textId="77777777" w:rsidR="001F0E49" w:rsidRPr="00385529" w:rsidRDefault="001F0E49" w:rsidP="001F0E49">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3CB0027C" w14:textId="3952C243" w:rsidR="001F0E49" w:rsidRPr="00385529" w:rsidRDefault="001F0E49" w:rsidP="001F0E49">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B45B8">
        <w:rPr>
          <w:rFonts w:ascii="Arial" w:hAnsi="Arial" w:cs="Arial"/>
          <w:bCs/>
        </w:rPr>
        <w:t>-</w:t>
      </w:r>
    </w:p>
    <w:p w14:paraId="475C2165" w14:textId="77777777" w:rsidR="001F0E49" w:rsidRPr="00385529" w:rsidRDefault="001F0E49" w:rsidP="001F0E49">
      <w:pPr>
        <w:spacing w:after="60"/>
        <w:ind w:left="1985" w:hanging="1985"/>
        <w:rPr>
          <w:rFonts w:ascii="Arial" w:hAnsi="Arial" w:cs="Arial"/>
          <w:b/>
        </w:rPr>
      </w:pPr>
    </w:p>
    <w:p w14:paraId="3479EB12" w14:textId="77777777" w:rsidR="001F0E49" w:rsidRPr="002065BD" w:rsidRDefault="001F0E49" w:rsidP="001F0E49">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443BE10A" w14:textId="2FDB8E9E" w:rsidR="001F0E49" w:rsidRPr="002065BD" w:rsidRDefault="001F0E49" w:rsidP="001F0E49">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sidR="006B45B8">
        <w:rPr>
          <w:rFonts w:ascii="Arial" w:hAnsi="Arial" w:cs="Arial"/>
          <w:bCs/>
        </w:rPr>
        <w:t>5</w:t>
      </w:r>
    </w:p>
    <w:p w14:paraId="48350BC2" w14:textId="77777777" w:rsidR="001F0E49" w:rsidRDefault="001F0E49" w:rsidP="001F0E49">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p>
    <w:p w14:paraId="3610E420" w14:textId="77777777" w:rsidR="001F0E49" w:rsidRPr="00385529" w:rsidRDefault="001F0E49" w:rsidP="001F0E49">
      <w:pPr>
        <w:spacing w:after="60"/>
        <w:ind w:left="1985" w:hanging="1985"/>
        <w:rPr>
          <w:rFonts w:ascii="Arial" w:hAnsi="Arial" w:cs="Arial"/>
          <w:bCs/>
        </w:rPr>
      </w:pPr>
    </w:p>
    <w:p w14:paraId="410C6083" w14:textId="77777777" w:rsidR="001F0E49" w:rsidRPr="001F6596" w:rsidRDefault="001F0E49" w:rsidP="001F0E49">
      <w:pPr>
        <w:spacing w:after="60"/>
        <w:ind w:left="1985" w:hanging="1985"/>
        <w:rPr>
          <w:rFonts w:ascii="Arial" w:hAnsi="Arial" w:cs="Arial"/>
          <w:bCs/>
        </w:rPr>
      </w:pPr>
    </w:p>
    <w:p w14:paraId="12DF66F9" w14:textId="77777777" w:rsidR="001F0E49" w:rsidRDefault="001F0E49" w:rsidP="001F0E49">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p>
    <w:p w14:paraId="1F7E08B8" w14:textId="77777777" w:rsidR="001F0E49" w:rsidRPr="00FF111E" w:rsidRDefault="001F0E49" w:rsidP="001F0E49">
      <w:pPr>
        <w:spacing w:after="60"/>
        <w:ind w:left="1985" w:hanging="1985"/>
        <w:rPr>
          <w:rFonts w:ascii="Arial" w:hAnsi="Arial" w:cs="Arial"/>
        </w:rPr>
      </w:pPr>
      <w:r w:rsidRPr="00FF111E">
        <w:rPr>
          <w:rFonts w:ascii="Arial" w:hAnsi="Arial" w:cs="Arial"/>
        </w:rPr>
        <w:tab/>
      </w:r>
    </w:p>
    <w:p w14:paraId="41213F67" w14:textId="77777777" w:rsidR="001F0E49" w:rsidRPr="0001060B" w:rsidRDefault="001F0E49" w:rsidP="001F0E49">
      <w:pPr>
        <w:spacing w:after="60"/>
        <w:ind w:left="1985" w:hanging="1985"/>
        <w:rPr>
          <w:rFonts w:ascii="Arial" w:hAnsi="Arial" w:cs="Arial"/>
          <w:b/>
        </w:rPr>
      </w:pPr>
    </w:p>
    <w:p w14:paraId="338A33FA" w14:textId="77777777" w:rsidR="001F0E49" w:rsidRDefault="001F0E49" w:rsidP="001F0E4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f0"/>
            <w:rFonts w:cs="Arial"/>
            <w:b/>
          </w:rPr>
          <w:t>mailto:3GPPLiaison@etsi.org</w:t>
        </w:r>
      </w:hyperlink>
    </w:p>
    <w:p w14:paraId="57F8C454" w14:textId="77777777" w:rsidR="001F0E49" w:rsidRDefault="001F0E49" w:rsidP="001F0E49">
      <w:pPr>
        <w:spacing w:after="60"/>
        <w:ind w:left="1985" w:hanging="1985"/>
        <w:rPr>
          <w:rFonts w:ascii="Arial" w:hAnsi="Arial" w:cs="Arial"/>
          <w:b/>
        </w:rPr>
      </w:pPr>
    </w:p>
    <w:p w14:paraId="3BA9548A" w14:textId="77777777" w:rsidR="000754E5" w:rsidRDefault="000754E5" w:rsidP="000754E5">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6A1D0E38" w14:textId="77777777" w:rsidR="000754E5" w:rsidRDefault="000754E5" w:rsidP="000754E5">
      <w:pPr>
        <w:pBdr>
          <w:bottom w:val="single" w:sz="4" w:space="1" w:color="auto"/>
        </w:pBdr>
        <w:rPr>
          <w:rFonts w:ascii="Arial" w:hAnsi="Arial" w:cs="Arial"/>
        </w:rPr>
      </w:pPr>
    </w:p>
    <w:p w14:paraId="77B75D3F" w14:textId="77777777" w:rsidR="000754E5" w:rsidRDefault="000754E5" w:rsidP="000754E5">
      <w:pPr>
        <w:rPr>
          <w:rFonts w:ascii="Arial" w:hAnsi="Arial" w:cs="Arial"/>
        </w:rPr>
      </w:pPr>
    </w:p>
    <w:p w14:paraId="50813119" w14:textId="77777777" w:rsidR="000754E5" w:rsidRDefault="000754E5" w:rsidP="000754E5">
      <w:pPr>
        <w:spacing w:after="120"/>
        <w:rPr>
          <w:rFonts w:ascii="Arial" w:hAnsi="Arial" w:cs="Arial"/>
          <w:b/>
        </w:rPr>
      </w:pPr>
      <w:r>
        <w:rPr>
          <w:rFonts w:ascii="Arial" w:hAnsi="Arial" w:cs="Arial"/>
          <w:b/>
        </w:rPr>
        <w:t>1. Overall Description:</w:t>
      </w:r>
    </w:p>
    <w:p w14:paraId="4971BBB4" w14:textId="37362BD2" w:rsidR="007646DD" w:rsidRDefault="000754E5" w:rsidP="000754E5">
      <w:pPr>
        <w:pStyle w:val="a3"/>
        <w:spacing w:after="120"/>
        <w:rPr>
          <w:rFonts w:eastAsia="等线" w:cs="Arial"/>
          <w:b w:val="0"/>
          <w:bCs/>
          <w:sz w:val="22"/>
          <w:szCs w:val="22"/>
          <w:lang w:eastAsia="zh-CN"/>
        </w:rPr>
      </w:pPr>
      <w:r w:rsidRPr="000754E5">
        <w:rPr>
          <w:rFonts w:eastAsia="等线" w:cs="Arial"/>
          <w:b w:val="0"/>
          <w:bCs/>
          <w:sz w:val="22"/>
          <w:szCs w:val="22"/>
          <w:lang w:eastAsia="zh-CN"/>
        </w:rPr>
        <w:t>At RAN4#10</w:t>
      </w:r>
      <w:r w:rsidR="008F7621">
        <w:rPr>
          <w:rFonts w:eastAsia="等线" w:cs="Arial"/>
          <w:b w:val="0"/>
          <w:bCs/>
          <w:sz w:val="22"/>
          <w:szCs w:val="22"/>
          <w:lang w:eastAsia="zh-CN"/>
        </w:rPr>
        <w:t>9</w:t>
      </w:r>
      <w:r w:rsidRPr="000754E5">
        <w:rPr>
          <w:rFonts w:eastAsia="等线" w:cs="Arial"/>
          <w:b w:val="0"/>
          <w:bCs/>
          <w:sz w:val="22"/>
          <w:szCs w:val="22"/>
          <w:lang w:eastAsia="zh-CN"/>
        </w:rPr>
        <w:t xml:space="preserve"> meeting, in LS </w:t>
      </w:r>
      <w:r w:rsidR="00D54CB3" w:rsidRPr="00D54CB3">
        <w:rPr>
          <w:rFonts w:eastAsia="等线" w:cs="Arial"/>
          <w:b w:val="0"/>
          <w:bCs/>
          <w:sz w:val="22"/>
          <w:szCs w:val="22"/>
          <w:lang w:eastAsia="zh-CN"/>
        </w:rPr>
        <w:t>R5-237837</w:t>
      </w:r>
      <w:r w:rsidRPr="000754E5">
        <w:rPr>
          <w:rFonts w:eastAsia="等线" w:cs="Arial"/>
          <w:b w:val="0"/>
          <w:bCs/>
          <w:sz w:val="22"/>
          <w:szCs w:val="22"/>
          <w:lang w:eastAsia="zh-CN"/>
        </w:rPr>
        <w:t xml:space="preserve">, </w:t>
      </w:r>
      <w:r w:rsidR="00D74064" w:rsidRPr="00D74064">
        <w:rPr>
          <w:rFonts w:eastAsia="等线" w:cs="Arial"/>
          <w:b w:val="0"/>
          <w:bCs/>
          <w:sz w:val="22"/>
          <w:szCs w:val="22"/>
          <w:lang w:eastAsia="zh-CN"/>
        </w:rPr>
        <w:t>RAN5</w:t>
      </w:r>
      <w:r w:rsidR="007646DD">
        <w:rPr>
          <w:rFonts w:eastAsia="等线" w:cs="Arial"/>
          <w:b w:val="0"/>
          <w:bCs/>
          <w:sz w:val="22"/>
          <w:szCs w:val="22"/>
          <w:lang w:eastAsia="zh-CN"/>
        </w:rPr>
        <w:t xml:space="preserve"> requested </w:t>
      </w:r>
      <w:r w:rsidR="00D74064" w:rsidRPr="00D74064">
        <w:rPr>
          <w:rFonts w:eastAsia="等线" w:cs="Arial"/>
          <w:b w:val="0"/>
          <w:bCs/>
          <w:sz w:val="22"/>
          <w:szCs w:val="22"/>
          <w:lang w:eastAsia="zh-CN"/>
        </w:rPr>
        <w:t xml:space="preserve">RAN4 to define the missing relative angular offset and UE gain-related parameters for power classes 1, 5, and 6 which are identified in </w:t>
      </w:r>
      <w:r w:rsidR="007646DD">
        <w:rPr>
          <w:rFonts w:eastAsia="等线" w:cs="Arial"/>
          <w:b w:val="0"/>
          <w:bCs/>
          <w:sz w:val="22"/>
          <w:szCs w:val="22"/>
          <w:lang w:eastAsia="zh-CN"/>
        </w:rPr>
        <w:lastRenderedPageBreak/>
        <w:t>the following Table, which can e</w:t>
      </w:r>
      <w:r w:rsidR="007646DD" w:rsidRPr="007646DD">
        <w:rPr>
          <w:rFonts w:eastAsia="等线" w:cs="Arial"/>
          <w:b w:val="0"/>
          <w:bCs/>
          <w:sz w:val="22"/>
          <w:szCs w:val="22"/>
          <w:lang w:eastAsia="zh-CN"/>
        </w:rPr>
        <w:t>xpedite</w:t>
      </w:r>
      <w:r w:rsidR="007646DD" w:rsidRPr="00D74064">
        <w:rPr>
          <w:rFonts w:eastAsia="等线" w:cs="Arial"/>
          <w:b w:val="0"/>
          <w:bCs/>
          <w:sz w:val="22"/>
          <w:szCs w:val="22"/>
          <w:lang w:eastAsia="zh-CN"/>
        </w:rPr>
        <w:t xml:space="preserve"> RRM test cases in TS 38.533</w:t>
      </w:r>
      <w:r w:rsidR="007646DD">
        <w:rPr>
          <w:rFonts w:eastAsia="等线" w:cs="Arial"/>
          <w:b w:val="0"/>
          <w:bCs/>
          <w:sz w:val="22"/>
          <w:szCs w:val="22"/>
          <w:lang w:eastAsia="zh-CN"/>
        </w:rPr>
        <w:t xml:space="preserve"> complement.</w:t>
      </w:r>
    </w:p>
    <w:tbl>
      <w:tblPr>
        <w:tblStyle w:val="aff7"/>
        <w:tblW w:w="0" w:type="auto"/>
        <w:tblInd w:w="360" w:type="dxa"/>
        <w:tblLook w:val="04A0" w:firstRow="1" w:lastRow="0" w:firstColumn="1" w:lastColumn="0" w:noHBand="0" w:noVBand="1"/>
      </w:tblPr>
      <w:tblGrid>
        <w:gridCol w:w="4030"/>
        <w:gridCol w:w="1559"/>
        <w:gridCol w:w="1559"/>
        <w:gridCol w:w="1508"/>
      </w:tblGrid>
      <w:tr w:rsidR="007646DD" w14:paraId="77744E51" w14:textId="77777777" w:rsidTr="00D03FDE">
        <w:trPr>
          <w:trHeight w:val="359"/>
        </w:trPr>
        <w:tc>
          <w:tcPr>
            <w:tcW w:w="4030" w:type="dxa"/>
          </w:tcPr>
          <w:p w14:paraId="73596831" w14:textId="77777777" w:rsidR="007646DD" w:rsidRPr="00AD18D6" w:rsidRDefault="007646DD" w:rsidP="00D03FDE">
            <w:pPr>
              <w:spacing w:after="0"/>
              <w:rPr>
                <w:rFonts w:ascii="Arial" w:hAnsi="Arial" w:cs="Arial"/>
              </w:rPr>
            </w:pPr>
          </w:p>
        </w:tc>
        <w:tc>
          <w:tcPr>
            <w:tcW w:w="1559" w:type="dxa"/>
            <w:shd w:val="clear" w:color="auto" w:fill="FFC000"/>
          </w:tcPr>
          <w:p w14:paraId="47FF204D" w14:textId="77777777" w:rsidR="007646DD" w:rsidRPr="00FB03DF" w:rsidRDefault="007646DD" w:rsidP="00D03FDE">
            <w:pPr>
              <w:pStyle w:val="TH"/>
              <w:spacing w:after="0"/>
              <w:rPr>
                <w:b w:val="0"/>
                <w:bCs/>
              </w:rPr>
            </w:pPr>
            <w:r w:rsidRPr="00FB03DF">
              <w:rPr>
                <w:b w:val="0"/>
                <w:bCs/>
              </w:rPr>
              <w:t>Power Class 1</w:t>
            </w:r>
          </w:p>
        </w:tc>
        <w:tc>
          <w:tcPr>
            <w:tcW w:w="1559" w:type="dxa"/>
            <w:shd w:val="clear" w:color="auto" w:fill="FFC000"/>
          </w:tcPr>
          <w:p w14:paraId="21871798" w14:textId="77777777" w:rsidR="007646DD" w:rsidRPr="00FB03DF" w:rsidRDefault="007646DD" w:rsidP="00D03FDE">
            <w:pPr>
              <w:pStyle w:val="TH"/>
              <w:spacing w:after="0"/>
              <w:rPr>
                <w:b w:val="0"/>
                <w:bCs/>
              </w:rPr>
            </w:pPr>
            <w:r w:rsidRPr="00FB03DF">
              <w:rPr>
                <w:b w:val="0"/>
                <w:bCs/>
              </w:rPr>
              <w:t>Power class 5</w:t>
            </w:r>
          </w:p>
        </w:tc>
        <w:tc>
          <w:tcPr>
            <w:tcW w:w="1508" w:type="dxa"/>
            <w:shd w:val="clear" w:color="auto" w:fill="FFC000"/>
          </w:tcPr>
          <w:p w14:paraId="56A0F217" w14:textId="77777777" w:rsidR="007646DD" w:rsidRPr="00FB03DF" w:rsidRDefault="007646DD" w:rsidP="00D03FDE">
            <w:pPr>
              <w:pStyle w:val="TH"/>
              <w:spacing w:after="0"/>
              <w:rPr>
                <w:b w:val="0"/>
                <w:bCs/>
              </w:rPr>
            </w:pPr>
            <w:r w:rsidRPr="00FB03DF">
              <w:rPr>
                <w:b w:val="0"/>
                <w:bCs/>
              </w:rPr>
              <w:t>Power class 6</w:t>
            </w:r>
          </w:p>
        </w:tc>
      </w:tr>
      <w:tr w:rsidR="007646DD" w14:paraId="645B012A" w14:textId="77777777" w:rsidTr="00D03FDE">
        <w:tc>
          <w:tcPr>
            <w:tcW w:w="4030" w:type="dxa"/>
          </w:tcPr>
          <w:p w14:paraId="43ED8431" w14:textId="77777777" w:rsidR="007646DD" w:rsidRPr="002808A0" w:rsidRDefault="007646DD" w:rsidP="00D03FDE">
            <w:pPr>
              <w:spacing w:after="0"/>
              <w:rPr>
                <w:rFonts w:ascii="Arial" w:hAnsi="Arial" w:cs="Arial"/>
              </w:rPr>
            </w:pPr>
            <w:r w:rsidRPr="002808A0">
              <w:rPr>
                <w:rFonts w:ascii="Arial" w:hAnsi="Arial" w:cs="Arial"/>
              </w:rPr>
              <w:t>Relative angular offsets between active probes (clause A.3.15.3)</w:t>
            </w:r>
          </w:p>
        </w:tc>
        <w:tc>
          <w:tcPr>
            <w:tcW w:w="1559" w:type="dxa"/>
            <w:shd w:val="clear" w:color="auto" w:fill="A5A5A5" w:themeFill="accent3"/>
          </w:tcPr>
          <w:p w14:paraId="09F534EE" w14:textId="77777777" w:rsidR="007646DD" w:rsidRPr="000E5F66" w:rsidRDefault="007646DD" w:rsidP="00D03FDE">
            <w:pPr>
              <w:spacing w:after="0"/>
              <w:jc w:val="center"/>
              <w:rPr>
                <w:rFonts w:ascii="Arial" w:hAnsi="Arial" w:cs="Arial"/>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c>
          <w:tcPr>
            <w:tcW w:w="1559" w:type="dxa"/>
          </w:tcPr>
          <w:p w14:paraId="1EFC3BDF"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08" w:type="dxa"/>
          </w:tcPr>
          <w:p w14:paraId="4D919056"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r w:rsidR="007646DD" w14:paraId="6504EF52" w14:textId="77777777" w:rsidTr="00D03FDE">
        <w:tc>
          <w:tcPr>
            <w:tcW w:w="4030" w:type="dxa"/>
          </w:tcPr>
          <w:p w14:paraId="1248A4DE" w14:textId="77777777" w:rsidR="007646DD" w:rsidRPr="002808A0" w:rsidRDefault="007646DD" w:rsidP="00D03FDE">
            <w:pPr>
              <w:spacing w:after="0"/>
              <w:rPr>
                <w:rFonts w:ascii="Arial" w:hAnsi="Arial" w:cs="Arial"/>
              </w:rPr>
            </w:pPr>
            <w:r w:rsidRPr="002808A0">
              <w:rPr>
                <w:rFonts w:ascii="Arial" w:hAnsi="Arial" w:cs="Arial"/>
              </w:rPr>
              <w:t>Gain difference Y (Table B.2.1.3.1-1)</w:t>
            </w:r>
          </w:p>
        </w:tc>
        <w:tc>
          <w:tcPr>
            <w:tcW w:w="1559" w:type="dxa"/>
          </w:tcPr>
          <w:p w14:paraId="07E98EC0"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59" w:type="dxa"/>
          </w:tcPr>
          <w:p w14:paraId="261614C6"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08" w:type="dxa"/>
          </w:tcPr>
          <w:p w14:paraId="3827AC2C"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r w:rsidR="007646DD" w14:paraId="61FA4F79" w14:textId="77777777" w:rsidTr="00D03FDE">
        <w:trPr>
          <w:trHeight w:val="213"/>
        </w:trPr>
        <w:tc>
          <w:tcPr>
            <w:tcW w:w="4030" w:type="dxa"/>
          </w:tcPr>
          <w:p w14:paraId="095E06BE" w14:textId="77777777" w:rsidR="007646DD" w:rsidRPr="002808A0" w:rsidRDefault="007646DD" w:rsidP="00D03FDE">
            <w:pPr>
              <w:spacing w:after="0"/>
              <w:rPr>
                <w:rFonts w:ascii="Arial" w:hAnsi="Arial" w:cs="Arial"/>
              </w:rPr>
            </w:pPr>
            <w:r w:rsidRPr="002808A0">
              <w:rPr>
                <w:rFonts w:ascii="Arial" w:hAnsi="Arial" w:cs="Arial"/>
              </w:rPr>
              <w:t>Gain difference Z (Table B.2.1.3.2-1)</w:t>
            </w:r>
          </w:p>
        </w:tc>
        <w:tc>
          <w:tcPr>
            <w:tcW w:w="1559" w:type="dxa"/>
          </w:tcPr>
          <w:p w14:paraId="7735545A"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59" w:type="dxa"/>
          </w:tcPr>
          <w:p w14:paraId="53F1FCC7"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08" w:type="dxa"/>
          </w:tcPr>
          <w:p w14:paraId="057B3058"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r w:rsidR="007646DD" w14:paraId="13B31381" w14:textId="77777777" w:rsidTr="00D03FDE">
        <w:tc>
          <w:tcPr>
            <w:tcW w:w="4030" w:type="dxa"/>
          </w:tcPr>
          <w:p w14:paraId="5AC7B4F0" w14:textId="77777777" w:rsidR="007646DD" w:rsidRPr="002808A0" w:rsidRDefault="007646DD" w:rsidP="00D03FDE">
            <w:pPr>
              <w:spacing w:after="0"/>
              <w:rPr>
                <w:rFonts w:ascii="Arial" w:hAnsi="Arial" w:cs="Arial"/>
              </w:rPr>
            </w:pPr>
            <w:r w:rsidRPr="002808A0">
              <w:rPr>
                <w:rFonts w:ascii="Arial" w:hAnsi="Arial" w:cs="Arial"/>
              </w:rPr>
              <w:t>Minimum SSB_RP for SSB based L1-RSRP (clause B.2.4.1)</w:t>
            </w:r>
          </w:p>
        </w:tc>
        <w:tc>
          <w:tcPr>
            <w:tcW w:w="1559" w:type="dxa"/>
            <w:shd w:val="clear" w:color="auto" w:fill="A5A5A5" w:themeFill="accent3"/>
          </w:tcPr>
          <w:p w14:paraId="3A754F2D" w14:textId="77777777" w:rsidR="007646DD" w:rsidRPr="002808A0" w:rsidRDefault="007646DD" w:rsidP="00D03FDE">
            <w:pPr>
              <w:spacing w:after="0"/>
              <w:jc w:val="center"/>
              <w:rPr>
                <w:rFonts w:ascii="Arial" w:hAnsi="Arial" w:cs="Arial"/>
              </w:rPr>
            </w:pPr>
          </w:p>
        </w:tc>
        <w:tc>
          <w:tcPr>
            <w:tcW w:w="1559" w:type="dxa"/>
            <w:shd w:val="clear" w:color="auto" w:fill="A5A5A5" w:themeFill="accent3"/>
          </w:tcPr>
          <w:p w14:paraId="416B5215" w14:textId="77777777" w:rsidR="007646DD" w:rsidRPr="002808A0" w:rsidRDefault="007646DD" w:rsidP="00D03FDE">
            <w:pPr>
              <w:spacing w:after="0"/>
              <w:jc w:val="center"/>
              <w:rPr>
                <w:rFonts w:ascii="Arial" w:hAnsi="Arial" w:cs="Arial"/>
              </w:rPr>
            </w:pPr>
          </w:p>
        </w:tc>
        <w:tc>
          <w:tcPr>
            <w:tcW w:w="1508" w:type="dxa"/>
          </w:tcPr>
          <w:p w14:paraId="4D38B636"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r w:rsidR="007646DD" w14:paraId="15934D46" w14:textId="77777777" w:rsidTr="00D03FDE">
        <w:tc>
          <w:tcPr>
            <w:tcW w:w="4030" w:type="dxa"/>
          </w:tcPr>
          <w:p w14:paraId="58000631" w14:textId="77777777" w:rsidR="007646DD" w:rsidRPr="002808A0" w:rsidRDefault="007646DD" w:rsidP="00D03FDE">
            <w:pPr>
              <w:spacing w:after="0"/>
              <w:rPr>
                <w:rFonts w:ascii="Arial" w:hAnsi="Arial" w:cs="Arial"/>
              </w:rPr>
            </w:pPr>
            <w:r w:rsidRPr="002808A0">
              <w:rPr>
                <w:rFonts w:ascii="Arial" w:hAnsi="Arial" w:cs="Arial"/>
              </w:rPr>
              <w:t>Minimum CSI-RS_RP for SSB based L1-RSRP (clause B.2.4.2)</w:t>
            </w:r>
          </w:p>
        </w:tc>
        <w:tc>
          <w:tcPr>
            <w:tcW w:w="1559" w:type="dxa"/>
            <w:shd w:val="clear" w:color="auto" w:fill="A5A5A5" w:themeFill="accent3"/>
          </w:tcPr>
          <w:p w14:paraId="13FA66D6" w14:textId="77777777" w:rsidR="007646DD" w:rsidRPr="002808A0" w:rsidRDefault="007646DD" w:rsidP="00D03FDE">
            <w:pPr>
              <w:spacing w:after="0"/>
              <w:jc w:val="center"/>
              <w:rPr>
                <w:rFonts w:ascii="Arial" w:hAnsi="Arial" w:cs="Arial"/>
              </w:rPr>
            </w:pPr>
          </w:p>
        </w:tc>
        <w:tc>
          <w:tcPr>
            <w:tcW w:w="1559" w:type="dxa"/>
            <w:shd w:val="clear" w:color="auto" w:fill="A5A5A5" w:themeFill="accent3"/>
          </w:tcPr>
          <w:p w14:paraId="0847DBD7" w14:textId="77777777" w:rsidR="007646DD" w:rsidRPr="002808A0" w:rsidRDefault="007646DD" w:rsidP="00D03FDE">
            <w:pPr>
              <w:spacing w:after="0"/>
              <w:jc w:val="center"/>
              <w:rPr>
                <w:rFonts w:ascii="Arial" w:hAnsi="Arial" w:cs="Arial"/>
              </w:rPr>
            </w:pPr>
          </w:p>
        </w:tc>
        <w:tc>
          <w:tcPr>
            <w:tcW w:w="1508" w:type="dxa"/>
          </w:tcPr>
          <w:p w14:paraId="47C96E25"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r w:rsidR="007646DD" w14:paraId="7E0D7727" w14:textId="77777777" w:rsidTr="00D03FDE">
        <w:tc>
          <w:tcPr>
            <w:tcW w:w="4030" w:type="dxa"/>
          </w:tcPr>
          <w:p w14:paraId="4F082303" w14:textId="77777777" w:rsidR="007646DD" w:rsidRPr="002808A0" w:rsidRDefault="007646DD" w:rsidP="00D03FDE">
            <w:pPr>
              <w:spacing w:after="0"/>
              <w:rPr>
                <w:rFonts w:ascii="Arial" w:hAnsi="Arial" w:cs="Arial"/>
              </w:rPr>
            </w:pPr>
            <w:r w:rsidRPr="002808A0">
              <w:rPr>
                <w:rFonts w:ascii="Arial" w:hAnsi="Arial" w:cs="Arial"/>
              </w:rPr>
              <w:t>UE Gain (clause B.2.1.5 and B.2.1.6)</w:t>
            </w:r>
          </w:p>
        </w:tc>
        <w:tc>
          <w:tcPr>
            <w:tcW w:w="1559" w:type="dxa"/>
          </w:tcPr>
          <w:p w14:paraId="063406DB"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59" w:type="dxa"/>
          </w:tcPr>
          <w:p w14:paraId="14F7AE18" w14:textId="77777777" w:rsidR="007646DD" w:rsidRPr="002808A0" w:rsidRDefault="007646DD" w:rsidP="00D03FDE">
            <w:pPr>
              <w:spacing w:after="0"/>
              <w:jc w:val="center"/>
              <w:rPr>
                <w:rFonts w:ascii="Arial" w:hAnsi="Arial" w:cs="Arial"/>
              </w:rPr>
            </w:pPr>
            <w:r w:rsidRPr="002808A0">
              <w:rPr>
                <w:rFonts w:ascii="Arial" w:hAnsi="Arial" w:cs="Arial"/>
              </w:rPr>
              <w:t>Missing</w:t>
            </w:r>
          </w:p>
        </w:tc>
        <w:tc>
          <w:tcPr>
            <w:tcW w:w="1508" w:type="dxa"/>
          </w:tcPr>
          <w:p w14:paraId="7CDE7A79" w14:textId="77777777" w:rsidR="007646DD" w:rsidRPr="002808A0" w:rsidRDefault="007646DD" w:rsidP="00D03FDE">
            <w:pPr>
              <w:spacing w:after="0"/>
              <w:jc w:val="center"/>
              <w:rPr>
                <w:rFonts w:ascii="Arial" w:hAnsi="Arial" w:cs="Arial"/>
              </w:rPr>
            </w:pPr>
            <w:r w:rsidRPr="002808A0">
              <w:rPr>
                <w:rFonts w:ascii="Arial" w:hAnsi="Arial" w:cs="Arial"/>
              </w:rPr>
              <w:t>Missing</w:t>
            </w:r>
          </w:p>
        </w:tc>
      </w:tr>
    </w:tbl>
    <w:p w14:paraId="3269FDCF" w14:textId="77777777" w:rsidR="00265168" w:rsidRDefault="00265168" w:rsidP="000754E5">
      <w:pPr>
        <w:pStyle w:val="a3"/>
        <w:spacing w:after="120"/>
        <w:rPr>
          <w:rFonts w:eastAsia="等线" w:cs="Arial"/>
          <w:b w:val="0"/>
          <w:bCs/>
          <w:sz w:val="22"/>
          <w:szCs w:val="22"/>
          <w:lang w:eastAsia="zh-CN"/>
        </w:rPr>
      </w:pPr>
    </w:p>
    <w:p w14:paraId="074565A0" w14:textId="618A32CA" w:rsidR="000754E5" w:rsidRPr="00265168" w:rsidRDefault="000754E5" w:rsidP="000754E5">
      <w:pPr>
        <w:pStyle w:val="a3"/>
        <w:spacing w:after="120"/>
        <w:rPr>
          <w:rFonts w:eastAsia="等线" w:cs="Arial"/>
          <w:b w:val="0"/>
          <w:bCs/>
          <w:sz w:val="22"/>
          <w:szCs w:val="22"/>
          <w:lang w:eastAsia="zh-CN"/>
        </w:rPr>
      </w:pPr>
      <w:r w:rsidRPr="00265168">
        <w:rPr>
          <w:rFonts w:eastAsia="等线" w:cs="Arial"/>
          <w:b w:val="0"/>
          <w:bCs/>
          <w:sz w:val="22"/>
          <w:szCs w:val="22"/>
          <w:lang w:eastAsia="zh-CN"/>
        </w:rPr>
        <w:t xml:space="preserve">Based on the discussion in RAN4, the </w:t>
      </w:r>
      <w:r w:rsidR="005B1708" w:rsidRPr="00265168">
        <w:rPr>
          <w:rFonts w:eastAsia="等线" w:cs="Arial"/>
          <w:b w:val="0"/>
          <w:bCs/>
          <w:sz w:val="22"/>
          <w:szCs w:val="22"/>
          <w:lang w:eastAsia="zh-CN"/>
        </w:rPr>
        <w:t>responses to necessity of defining the missing parameters</w:t>
      </w:r>
      <w:r w:rsidRPr="00265168">
        <w:rPr>
          <w:rFonts w:eastAsia="等线" w:cs="Arial"/>
          <w:b w:val="0"/>
          <w:bCs/>
          <w:sz w:val="22"/>
          <w:szCs w:val="22"/>
          <w:lang w:eastAsia="zh-CN"/>
        </w:rPr>
        <w:t xml:space="preserve"> in RAN</w:t>
      </w:r>
      <w:r w:rsidR="002D6E6C" w:rsidRPr="00265168">
        <w:rPr>
          <w:rFonts w:eastAsia="等线" w:cs="Arial"/>
          <w:b w:val="0"/>
          <w:bCs/>
          <w:sz w:val="22"/>
          <w:szCs w:val="22"/>
          <w:lang w:eastAsia="zh-CN"/>
        </w:rPr>
        <w:t>5</w:t>
      </w:r>
      <w:r w:rsidRPr="00265168">
        <w:rPr>
          <w:rFonts w:eastAsia="等线" w:cs="Arial"/>
          <w:b w:val="0"/>
          <w:bCs/>
          <w:sz w:val="22"/>
          <w:szCs w:val="22"/>
          <w:lang w:eastAsia="zh-CN"/>
        </w:rPr>
        <w:t xml:space="preserve"> LS is provided as follows</w:t>
      </w:r>
      <w:r w:rsidR="002D6E6C" w:rsidRPr="00265168">
        <w:rPr>
          <w:rFonts w:eastAsia="等线" w:cs="Arial"/>
          <w:b w:val="0"/>
          <w:bCs/>
          <w:sz w:val="22"/>
          <w:szCs w:val="22"/>
          <w:lang w:eastAsia="zh-CN"/>
        </w:rPr>
        <w:t xml:space="preserve"> from PC6 perspective</w:t>
      </w:r>
      <w:r w:rsidRPr="00265168">
        <w:rPr>
          <w:rFonts w:eastAsia="等线" w:cs="Arial"/>
          <w:b w:val="0"/>
          <w:bCs/>
          <w:sz w:val="22"/>
          <w:szCs w:val="22"/>
          <w:lang w:eastAsia="zh-CN"/>
        </w:rPr>
        <w:t>:</w:t>
      </w:r>
    </w:p>
    <w:p w14:paraId="0C5860ED" w14:textId="70CA1F70" w:rsidR="000754E5" w:rsidRPr="00265168" w:rsidRDefault="004947A5" w:rsidP="00265168">
      <w:pPr>
        <w:pStyle w:val="aff8"/>
        <w:numPr>
          <w:ilvl w:val="0"/>
          <w:numId w:val="14"/>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Relative angular offsets between active probes (clause A.3.15.3)</w:t>
      </w:r>
    </w:p>
    <w:p w14:paraId="358B279C" w14:textId="186B3D2E" w:rsidR="000754E5" w:rsidRPr="00265168" w:rsidRDefault="000754E5"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 xml:space="preserve">[RAN4 Response] </w:t>
      </w:r>
      <w:r w:rsidR="00853370" w:rsidRPr="00265168">
        <w:rPr>
          <w:rFonts w:ascii="Arial" w:hAnsi="Arial" w:cs="Arial"/>
          <w:bCs/>
        </w:rPr>
        <w:t xml:space="preserve">The relative angular offsets between active probes for PC6 are specified in the TS 38.133 A.3.15.3 already. </w:t>
      </w:r>
      <w:r w:rsidR="00634A6D" w:rsidRPr="00265168">
        <w:rPr>
          <w:rFonts w:ascii="Arial" w:hAnsi="Arial" w:cs="Arial"/>
          <w:bCs/>
        </w:rPr>
        <w:t xml:space="preserve">There is no need to define the corresponding </w:t>
      </w:r>
      <w:r w:rsidR="000239E7" w:rsidRPr="00265168">
        <w:rPr>
          <w:rFonts w:ascii="Arial" w:hAnsi="Arial" w:cs="Arial"/>
          <w:bCs/>
        </w:rPr>
        <w:t xml:space="preserve">parameters </w:t>
      </w:r>
      <w:r w:rsidR="00634A6D" w:rsidRPr="00265168">
        <w:rPr>
          <w:rFonts w:ascii="Arial" w:hAnsi="Arial" w:cs="Arial"/>
          <w:bCs/>
        </w:rPr>
        <w:t>anymore.</w:t>
      </w:r>
    </w:p>
    <w:p w14:paraId="12F5DC0B" w14:textId="51EFC2E0" w:rsidR="00027689" w:rsidRPr="00265168" w:rsidRDefault="00027689" w:rsidP="00265168">
      <w:pPr>
        <w:pStyle w:val="aff8"/>
        <w:numPr>
          <w:ilvl w:val="0"/>
          <w:numId w:val="14"/>
        </w:numPr>
        <w:spacing w:beforeLines="50" w:before="120" w:afterLines="50" w:after="120" w:line="300" w:lineRule="auto"/>
        <w:ind w:firstLineChars="0"/>
        <w:rPr>
          <w:rFonts w:ascii="Arial" w:eastAsia="等线" w:hAnsi="Arial" w:cs="Arial"/>
          <w:bCs/>
          <w:sz w:val="22"/>
          <w:szCs w:val="22"/>
        </w:rPr>
      </w:pPr>
      <w:r w:rsidRPr="00265168">
        <w:rPr>
          <w:rFonts w:ascii="Arial" w:eastAsia="等线" w:hAnsi="Arial" w:cs="Arial"/>
          <w:bCs/>
          <w:sz w:val="22"/>
          <w:szCs w:val="22"/>
          <w:lang w:val="en-US" w:eastAsia="zh-CN"/>
        </w:rPr>
        <w:t>Gain difference Y (Table B.2.1.3.1-1)</w:t>
      </w:r>
    </w:p>
    <w:p w14:paraId="4281DFDA" w14:textId="75087C01" w:rsidR="00027689" w:rsidRPr="00265168" w:rsidRDefault="00027689"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00265168" w:rsidRPr="00265168">
        <w:rPr>
          <w:rFonts w:ascii="Arial" w:hAnsi="Arial" w:cs="Arial"/>
          <w:bCs/>
        </w:rPr>
        <w:t xml:space="preserve"> </w:t>
      </w:r>
      <w:r w:rsidR="007927C3" w:rsidRPr="00265168">
        <w:rPr>
          <w:rFonts w:ascii="Arial" w:hAnsi="Arial" w:cs="Arial"/>
          <w:bCs/>
        </w:rPr>
        <w:t>It is possible</w:t>
      </w:r>
      <w:r w:rsidRPr="00265168">
        <w:rPr>
          <w:rFonts w:ascii="Arial" w:hAnsi="Arial" w:cs="Arial"/>
          <w:bCs/>
        </w:rPr>
        <w:t xml:space="preserve"> to define the gain difference Y</w:t>
      </w:r>
      <w:r w:rsidR="004168D5" w:rsidRPr="00265168">
        <w:rPr>
          <w:rFonts w:ascii="Arial" w:hAnsi="Arial" w:cs="Arial"/>
          <w:bCs/>
        </w:rPr>
        <w:t>.</w:t>
      </w:r>
      <w:r w:rsidRPr="00265168">
        <w:rPr>
          <w:rFonts w:ascii="Arial" w:hAnsi="Arial" w:cs="Arial"/>
          <w:bCs/>
        </w:rPr>
        <w:t xml:space="preserve"> </w:t>
      </w:r>
      <w:r w:rsidR="007927C3" w:rsidRPr="00265168">
        <w:rPr>
          <w:rFonts w:ascii="Arial" w:hAnsi="Arial" w:cs="Arial"/>
          <w:bCs/>
        </w:rPr>
        <w:t xml:space="preserve">If the </w:t>
      </w:r>
      <w:r w:rsidR="00F418B9">
        <w:rPr>
          <w:rFonts w:ascii="Arial" w:hAnsi="Arial" w:cs="Arial"/>
          <w:bCs/>
        </w:rPr>
        <w:t>necessity</w:t>
      </w:r>
      <w:r w:rsidR="007927C3" w:rsidRPr="00265168">
        <w:rPr>
          <w:rFonts w:ascii="Arial" w:hAnsi="Arial" w:cs="Arial"/>
          <w:bCs/>
        </w:rPr>
        <w:t xml:space="preserve"> of defining</w:t>
      </w:r>
      <w:r w:rsidRPr="00265168">
        <w:rPr>
          <w:rFonts w:ascii="Arial" w:hAnsi="Arial" w:cs="Arial"/>
          <w:bCs/>
        </w:rPr>
        <w:t xml:space="preserve"> the Y for PC6</w:t>
      </w:r>
      <w:r w:rsidR="00CD530A">
        <w:rPr>
          <w:rFonts w:ascii="Arial" w:hAnsi="Arial" w:cs="Arial"/>
          <w:bCs/>
        </w:rPr>
        <w:t xml:space="preserve"> is confirmed</w:t>
      </w:r>
      <w:r w:rsidRPr="00265168">
        <w:rPr>
          <w:rFonts w:ascii="Arial" w:hAnsi="Arial" w:cs="Arial"/>
          <w:bCs/>
        </w:rPr>
        <w:t xml:space="preserve">, the cell specific test parameters of Rel-17 FR2 HST Cell Re-selection Requirement </w:t>
      </w:r>
      <w:r w:rsidR="004168D5" w:rsidRPr="00265168">
        <w:rPr>
          <w:rFonts w:ascii="Arial" w:hAnsi="Arial" w:cs="Arial"/>
          <w:bCs/>
        </w:rPr>
        <w:t>test case</w:t>
      </w:r>
      <w:r w:rsidR="007927C3" w:rsidRPr="00265168">
        <w:rPr>
          <w:rFonts w:ascii="Arial" w:hAnsi="Arial" w:cs="Arial"/>
          <w:bCs/>
        </w:rPr>
        <w:t xml:space="preserve"> would be impacted</w:t>
      </w:r>
      <w:r w:rsidR="004168D5" w:rsidRPr="00265168">
        <w:rPr>
          <w:rFonts w:ascii="Arial" w:hAnsi="Arial" w:cs="Arial"/>
          <w:bCs/>
        </w:rPr>
        <w:t>.</w:t>
      </w:r>
    </w:p>
    <w:p w14:paraId="204394DE" w14:textId="0FAF6FB6" w:rsidR="000754E5" w:rsidRPr="00265168" w:rsidRDefault="007637B5" w:rsidP="00265168">
      <w:pPr>
        <w:pStyle w:val="aff8"/>
        <w:numPr>
          <w:ilvl w:val="0"/>
          <w:numId w:val="14"/>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Gain difference Z (Table B.2.1.3.2-1)</w:t>
      </w:r>
    </w:p>
    <w:p w14:paraId="26650C7F" w14:textId="66BCE1ED" w:rsidR="007637B5" w:rsidRPr="00265168" w:rsidRDefault="007637B5"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265168">
        <w:rPr>
          <w:rFonts w:ascii="Arial" w:hAnsi="Arial" w:cs="Arial" w:hint="eastAsia"/>
          <w:bCs/>
        </w:rPr>
        <w:t xml:space="preserve"> </w:t>
      </w:r>
      <w:r w:rsidR="00C6671E" w:rsidRPr="00265168">
        <w:rPr>
          <w:rFonts w:ascii="Arial" w:hAnsi="Arial" w:cs="Arial"/>
          <w:bCs/>
        </w:rPr>
        <w:t xml:space="preserve">All the Rel-17 FR2 HST </w:t>
      </w:r>
      <w:r w:rsidR="004168D5" w:rsidRPr="00265168">
        <w:rPr>
          <w:rFonts w:ascii="Arial" w:hAnsi="Arial" w:cs="Arial"/>
          <w:bCs/>
        </w:rPr>
        <w:t>test case</w:t>
      </w:r>
      <w:r w:rsidR="00C6671E" w:rsidRPr="00265168">
        <w:rPr>
          <w:rFonts w:ascii="Arial" w:hAnsi="Arial" w:cs="Arial"/>
          <w:bCs/>
        </w:rPr>
        <w:t>s are irrelevant to gain difference Z, and there is no need to define the gain difference Z for PC6</w:t>
      </w:r>
    </w:p>
    <w:p w14:paraId="585D4433" w14:textId="08354931" w:rsidR="007637B5" w:rsidRPr="00265168" w:rsidRDefault="00437FFA" w:rsidP="00265168">
      <w:pPr>
        <w:pStyle w:val="aff8"/>
        <w:numPr>
          <w:ilvl w:val="0"/>
          <w:numId w:val="14"/>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Minimum SSB_RP for SSB based L1-RSRP (clause B.2.4.1)</w:t>
      </w:r>
    </w:p>
    <w:p w14:paraId="72D450AE" w14:textId="70803D24" w:rsidR="00357C38" w:rsidRPr="00265168" w:rsidRDefault="00D841D4"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265168">
        <w:rPr>
          <w:rFonts w:ascii="Arial" w:hAnsi="Arial" w:cs="Arial" w:hint="eastAsia"/>
          <w:bCs/>
        </w:rPr>
        <w:t xml:space="preserve"> </w:t>
      </w:r>
      <w:r w:rsidR="004168D5" w:rsidRPr="00265168">
        <w:rPr>
          <w:rFonts w:ascii="Arial" w:hAnsi="Arial" w:cs="Arial"/>
          <w:bCs/>
        </w:rPr>
        <w:t xml:space="preserve">It is possible to define the </w:t>
      </w:r>
      <w:r w:rsidR="00357C38" w:rsidRPr="00265168">
        <w:rPr>
          <w:rFonts w:ascii="Arial" w:hAnsi="Arial" w:cs="Arial"/>
          <w:bCs/>
        </w:rPr>
        <w:t>minimum SSB_RP side condition for Rx beam peak</w:t>
      </w:r>
      <w:r w:rsidR="00DD3917">
        <w:rPr>
          <w:rFonts w:ascii="Arial" w:hAnsi="Arial" w:cs="Arial"/>
          <w:bCs/>
        </w:rPr>
        <w:t xml:space="preserve"> i</w:t>
      </w:r>
      <w:r w:rsidR="00357C38" w:rsidRPr="00265168">
        <w:rPr>
          <w:rFonts w:ascii="Arial" w:hAnsi="Arial" w:cs="Arial"/>
          <w:bCs/>
        </w:rPr>
        <w:t xml:space="preserve">f the </w:t>
      </w:r>
      <w:r w:rsidR="00F418B9">
        <w:rPr>
          <w:rFonts w:ascii="Arial" w:hAnsi="Arial" w:cs="Arial"/>
          <w:bCs/>
        </w:rPr>
        <w:t>necessity</w:t>
      </w:r>
      <w:r w:rsidR="00357C38" w:rsidRPr="00265168">
        <w:rPr>
          <w:rFonts w:ascii="Arial" w:hAnsi="Arial" w:cs="Arial"/>
          <w:bCs/>
        </w:rPr>
        <w:t xml:space="preserve"> of defining Y is confirmed</w:t>
      </w:r>
      <w:r w:rsidR="00DD3917">
        <w:rPr>
          <w:rFonts w:ascii="Arial" w:hAnsi="Arial" w:cs="Arial"/>
          <w:bCs/>
        </w:rPr>
        <w:t>.</w:t>
      </w:r>
      <w:r w:rsidR="00357C38" w:rsidRPr="00265168">
        <w:rPr>
          <w:rFonts w:ascii="Arial" w:hAnsi="Arial" w:cs="Arial"/>
          <w:bCs/>
        </w:rPr>
        <w:t xml:space="preserve"> </w:t>
      </w:r>
      <w:r w:rsidR="00DD3917">
        <w:rPr>
          <w:rFonts w:ascii="Arial" w:hAnsi="Arial" w:cs="Arial"/>
          <w:bCs/>
        </w:rPr>
        <w:t>B</w:t>
      </w:r>
      <w:r w:rsidR="00357C38" w:rsidRPr="00265168">
        <w:rPr>
          <w:rFonts w:ascii="Arial" w:hAnsi="Arial" w:cs="Arial"/>
          <w:bCs/>
        </w:rPr>
        <w:t>ut there is no need to define minimum SSB_RP side condition for spherical coverage</w:t>
      </w:r>
    </w:p>
    <w:p w14:paraId="346BD3E9" w14:textId="44295866" w:rsidR="007A753A" w:rsidRPr="00265168" w:rsidRDefault="007A753A" w:rsidP="00265168">
      <w:pPr>
        <w:pStyle w:val="aff8"/>
        <w:numPr>
          <w:ilvl w:val="0"/>
          <w:numId w:val="14"/>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Minimum CSI-RS_RP for SSB based L1-RSRP (clause B.2.4.2)</w:t>
      </w:r>
    </w:p>
    <w:p w14:paraId="2194637B" w14:textId="3D8EE579" w:rsidR="007A753A" w:rsidRPr="00265168" w:rsidRDefault="007A753A"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265168">
        <w:rPr>
          <w:rFonts w:ascii="Arial" w:hAnsi="Arial" w:cs="Arial" w:hint="eastAsia"/>
          <w:bCs/>
        </w:rPr>
        <w:t xml:space="preserve"> </w:t>
      </w:r>
      <w:r w:rsidR="004A2FC0" w:rsidRPr="00265168">
        <w:rPr>
          <w:rFonts w:ascii="Arial" w:hAnsi="Arial" w:cs="Arial"/>
          <w:bCs/>
        </w:rPr>
        <w:t>There is no need to define the CSI-RS_RP (Section B.2.4.2) for PC6.</w:t>
      </w:r>
    </w:p>
    <w:p w14:paraId="04DD66DA" w14:textId="05C7864F" w:rsidR="004168D5" w:rsidRPr="00265168" w:rsidRDefault="004A2FC0" w:rsidP="00265168">
      <w:pPr>
        <w:pStyle w:val="aff8"/>
        <w:numPr>
          <w:ilvl w:val="0"/>
          <w:numId w:val="14"/>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UE Gain (clause B.2.1.5 and B.2.1.6)</w:t>
      </w:r>
    </w:p>
    <w:p w14:paraId="0E644139" w14:textId="069AA05F" w:rsidR="004A2FC0" w:rsidRPr="00265168" w:rsidRDefault="004A2FC0" w:rsidP="00265168">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265168">
        <w:rPr>
          <w:rFonts w:ascii="Arial" w:hAnsi="Arial" w:cs="Arial" w:hint="eastAsia"/>
          <w:bCs/>
        </w:rPr>
        <w:t xml:space="preserve"> </w:t>
      </w:r>
      <w:r w:rsidR="009678A1" w:rsidRPr="00265168">
        <w:rPr>
          <w:rFonts w:ascii="Arial" w:hAnsi="Arial" w:cs="Arial"/>
          <w:bCs/>
        </w:rPr>
        <w:t>There is no need to define the UE gain (B 2.1.5 and B 2.1.6) for PC6</w:t>
      </w:r>
      <w:r w:rsidRPr="00265168">
        <w:rPr>
          <w:rFonts w:ascii="Arial" w:hAnsi="Arial" w:cs="Arial"/>
          <w:bCs/>
        </w:rPr>
        <w:t>.</w:t>
      </w:r>
    </w:p>
    <w:p w14:paraId="7F4597C4" w14:textId="77777777" w:rsidR="00D841D4" w:rsidRPr="004A2FC0" w:rsidRDefault="00D841D4" w:rsidP="00D841D4">
      <w:pPr>
        <w:pStyle w:val="aff8"/>
        <w:spacing w:after="120"/>
        <w:ind w:left="420" w:firstLineChars="0" w:firstLine="0"/>
        <w:rPr>
          <w:rFonts w:ascii="Arial" w:eastAsia="等线" w:hAnsi="Arial" w:cs="Arial"/>
          <w:bCs/>
          <w:sz w:val="22"/>
          <w:szCs w:val="22"/>
          <w:lang w:eastAsia="zh-CN"/>
        </w:rPr>
      </w:pPr>
    </w:p>
    <w:p w14:paraId="5BB2BBAC" w14:textId="77777777" w:rsidR="000754E5" w:rsidRPr="00437663" w:rsidRDefault="000754E5" w:rsidP="000754E5">
      <w:pPr>
        <w:spacing w:after="120"/>
        <w:rPr>
          <w:rFonts w:ascii="Arial" w:hAnsi="Arial" w:cs="Arial"/>
          <w:b/>
          <w:sz w:val="20"/>
          <w:szCs w:val="20"/>
        </w:rPr>
      </w:pPr>
      <w:r w:rsidRPr="00437663">
        <w:rPr>
          <w:rFonts w:ascii="Arial" w:hAnsi="Arial" w:cs="Arial"/>
          <w:b/>
          <w:sz w:val="20"/>
          <w:szCs w:val="20"/>
        </w:rPr>
        <w:t>2. Actions:</w:t>
      </w:r>
    </w:p>
    <w:p w14:paraId="72D6AA12" w14:textId="39B73E80" w:rsidR="000754E5" w:rsidRPr="00437663" w:rsidRDefault="000754E5" w:rsidP="000754E5">
      <w:pPr>
        <w:spacing w:after="120"/>
        <w:ind w:left="1985" w:hanging="1985"/>
        <w:rPr>
          <w:rFonts w:ascii="Arial" w:hAnsi="Arial" w:cs="Arial"/>
          <w:b/>
          <w:sz w:val="20"/>
          <w:szCs w:val="20"/>
        </w:rPr>
      </w:pPr>
      <w:r w:rsidRPr="00437663">
        <w:rPr>
          <w:rFonts w:ascii="Arial" w:hAnsi="Arial" w:cs="Arial"/>
          <w:b/>
          <w:sz w:val="20"/>
          <w:szCs w:val="20"/>
        </w:rPr>
        <w:t>To RAN</w:t>
      </w:r>
      <w:r w:rsidR="005E5225">
        <w:rPr>
          <w:rFonts w:ascii="Arial" w:hAnsi="Arial" w:cs="Arial"/>
          <w:b/>
          <w:sz w:val="20"/>
          <w:szCs w:val="20"/>
        </w:rPr>
        <w:t>5</w:t>
      </w:r>
      <w:r w:rsidRPr="00437663">
        <w:rPr>
          <w:rFonts w:ascii="Arial" w:hAnsi="Arial" w:cs="Arial"/>
          <w:b/>
          <w:sz w:val="20"/>
          <w:szCs w:val="20"/>
        </w:rPr>
        <w:t xml:space="preserve"> group:</w:t>
      </w:r>
    </w:p>
    <w:p w14:paraId="304766A8" w14:textId="77777777" w:rsidR="000754E5" w:rsidRDefault="000754E5" w:rsidP="000754E5">
      <w:pPr>
        <w:spacing w:after="120"/>
        <w:ind w:left="993" w:hanging="993"/>
        <w:rPr>
          <w:rFonts w:ascii="Arial" w:hAnsi="Arial" w:cs="Arial"/>
          <w:b/>
          <w:sz w:val="20"/>
          <w:szCs w:val="20"/>
        </w:rPr>
      </w:pPr>
      <w:r w:rsidRPr="00437663">
        <w:rPr>
          <w:rFonts w:ascii="Arial" w:hAnsi="Arial" w:cs="Arial"/>
          <w:b/>
          <w:sz w:val="20"/>
          <w:szCs w:val="20"/>
        </w:rPr>
        <w:t xml:space="preserve">ACTION1: </w:t>
      </w:r>
      <w:r w:rsidRPr="00437663">
        <w:rPr>
          <w:rFonts w:ascii="Arial" w:hAnsi="Arial" w:cs="Arial"/>
          <w:b/>
          <w:sz w:val="20"/>
          <w:szCs w:val="20"/>
        </w:rPr>
        <w:tab/>
      </w:r>
    </w:p>
    <w:p w14:paraId="3E3A0715" w14:textId="284E2D7E" w:rsidR="000754E5" w:rsidRPr="00437663" w:rsidRDefault="000754E5" w:rsidP="000754E5">
      <w:pPr>
        <w:spacing w:after="120"/>
        <w:ind w:left="993" w:hanging="993"/>
        <w:rPr>
          <w:rFonts w:ascii="Arial" w:hAnsi="Arial" w:cs="Arial"/>
          <w:sz w:val="20"/>
          <w:szCs w:val="20"/>
        </w:rPr>
      </w:pPr>
      <w:r w:rsidRPr="007C506B">
        <w:rPr>
          <w:rFonts w:ascii="Arial" w:hAnsi="Arial" w:cs="Arial"/>
          <w:bCs/>
        </w:rPr>
        <w:t>RAN4 would respectfully ask RAN</w:t>
      </w:r>
      <w:r w:rsidR="009678A1">
        <w:rPr>
          <w:rFonts w:ascii="Arial" w:hAnsi="Arial" w:cs="Arial"/>
          <w:bCs/>
        </w:rPr>
        <w:t>5</w:t>
      </w:r>
      <w:r w:rsidRPr="007C506B">
        <w:rPr>
          <w:rFonts w:ascii="Arial" w:hAnsi="Arial" w:cs="Arial"/>
          <w:bCs/>
        </w:rPr>
        <w:t xml:space="preserve"> to take the above information into account for their future work.</w:t>
      </w:r>
    </w:p>
    <w:p w14:paraId="532E987B" w14:textId="77777777" w:rsidR="000754E5" w:rsidRPr="00437663" w:rsidRDefault="000754E5" w:rsidP="000754E5">
      <w:pPr>
        <w:spacing w:after="120"/>
        <w:ind w:left="993" w:hanging="993"/>
        <w:rPr>
          <w:rFonts w:ascii="Arial" w:hAnsi="Arial" w:cs="Arial"/>
          <w:sz w:val="20"/>
          <w:szCs w:val="20"/>
        </w:rPr>
      </w:pPr>
    </w:p>
    <w:p w14:paraId="5B98A5C8" w14:textId="3D9C7715" w:rsidR="000C3D82" w:rsidRPr="001F0E49" w:rsidRDefault="000754E5" w:rsidP="000754E5">
      <w:pPr>
        <w:spacing w:after="60"/>
        <w:ind w:left="1985" w:hanging="1985"/>
        <w:rPr>
          <w:rFonts w:ascii="Times New Roman" w:hAnsi="Times New Roman"/>
          <w:sz w:val="20"/>
          <w:szCs w:val="20"/>
        </w:rPr>
      </w:pPr>
      <w:r w:rsidRPr="00437663">
        <w:rPr>
          <w:rFonts w:ascii="Arial" w:hAnsi="Arial" w:cs="Arial"/>
          <w:b/>
          <w:sz w:val="20"/>
          <w:szCs w:val="20"/>
        </w:rPr>
        <w:t>3. Date of Next TSG-RAN WG4 Meeting:</w:t>
      </w:r>
    </w:p>
    <w:sectPr w:rsidR="000C3D82" w:rsidRPr="001F0E49"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7CA9" w14:textId="77777777" w:rsidR="00AF27C1" w:rsidRDefault="00AF27C1">
      <w:r>
        <w:separator/>
      </w:r>
    </w:p>
  </w:endnote>
  <w:endnote w:type="continuationSeparator" w:id="0">
    <w:p w14:paraId="78B74012" w14:textId="77777777" w:rsidR="00AF27C1" w:rsidRDefault="00AF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68D50" w14:textId="77777777" w:rsidR="00AF27C1" w:rsidRDefault="00AF27C1">
      <w:r>
        <w:separator/>
      </w:r>
    </w:p>
  </w:footnote>
  <w:footnote w:type="continuationSeparator" w:id="0">
    <w:p w14:paraId="3BA1124C" w14:textId="77777777" w:rsidR="00AF27C1" w:rsidRDefault="00AF2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E14D5"/>
    <w:multiLevelType w:val="hybridMultilevel"/>
    <w:tmpl w:val="C964B4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831D89"/>
    <w:multiLevelType w:val="hybridMultilevel"/>
    <w:tmpl w:val="795A13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7DB268A"/>
    <w:multiLevelType w:val="hybridMultilevel"/>
    <w:tmpl w:val="902A0D7C"/>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5B5578"/>
    <w:multiLevelType w:val="hybridMultilevel"/>
    <w:tmpl w:val="6282850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C03724A"/>
    <w:multiLevelType w:val="hybridMultilevel"/>
    <w:tmpl w:val="C8A4F82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D2D1A8E"/>
    <w:multiLevelType w:val="multilevel"/>
    <w:tmpl w:val="C124236C"/>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5632DD5"/>
    <w:multiLevelType w:val="multilevel"/>
    <w:tmpl w:val="EBE40B86"/>
    <w:lvl w:ilvl="0">
      <w:start w:val="38"/>
      <w:numFmt w:val="decimal"/>
      <w:lvlText w:val="%1"/>
      <w:lvlJc w:val="left"/>
      <w:pPr>
        <w:ind w:left="570" w:hanging="570"/>
      </w:pPr>
      <w:rPr>
        <w:rFonts w:hint="default"/>
      </w:rPr>
    </w:lvl>
    <w:lvl w:ilvl="1">
      <w:start w:val="13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0"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3"/>
  </w:num>
  <w:num w:numId="3">
    <w:abstractNumId w:val="9"/>
  </w:num>
  <w:num w:numId="4">
    <w:abstractNumId w:val="11"/>
  </w:num>
  <w:num w:numId="5">
    <w:abstractNumId w:val="5"/>
  </w:num>
  <w:num w:numId="6">
    <w:abstractNumId w:val="0"/>
  </w:num>
  <w:num w:numId="7">
    <w:abstractNumId w:val="6"/>
  </w:num>
  <w:num w:numId="8">
    <w:abstractNumId w:val="7"/>
  </w:num>
  <w:num w:numId="9">
    <w:abstractNumId w:val="1"/>
  </w:num>
  <w:num w:numId="10">
    <w:abstractNumId w:val="4"/>
  </w:num>
  <w:num w:numId="11">
    <w:abstractNumId w:val="2"/>
  </w:num>
  <w:num w:numId="12">
    <w:abstractNumId w:val="10"/>
  </w:num>
  <w:num w:numId="13">
    <w:abstractNumId w:val="1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07C16"/>
    <w:rsid w:val="000113C0"/>
    <w:rsid w:val="00011457"/>
    <w:rsid w:val="000125E4"/>
    <w:rsid w:val="00013BD0"/>
    <w:rsid w:val="0001408E"/>
    <w:rsid w:val="00014948"/>
    <w:rsid w:val="00015123"/>
    <w:rsid w:val="0001576D"/>
    <w:rsid w:val="00015C96"/>
    <w:rsid w:val="000162A8"/>
    <w:rsid w:val="000174B6"/>
    <w:rsid w:val="00017968"/>
    <w:rsid w:val="00020BA6"/>
    <w:rsid w:val="00020E90"/>
    <w:rsid w:val="00022AD3"/>
    <w:rsid w:val="000232AB"/>
    <w:rsid w:val="000236C3"/>
    <w:rsid w:val="000239E7"/>
    <w:rsid w:val="0002530B"/>
    <w:rsid w:val="0002565B"/>
    <w:rsid w:val="00025FE4"/>
    <w:rsid w:val="00026561"/>
    <w:rsid w:val="00026F3E"/>
    <w:rsid w:val="00027689"/>
    <w:rsid w:val="000307D2"/>
    <w:rsid w:val="0003171D"/>
    <w:rsid w:val="00031C1D"/>
    <w:rsid w:val="00032426"/>
    <w:rsid w:val="00032AF6"/>
    <w:rsid w:val="00033D17"/>
    <w:rsid w:val="0003498F"/>
    <w:rsid w:val="00034B75"/>
    <w:rsid w:val="000353D1"/>
    <w:rsid w:val="00035E55"/>
    <w:rsid w:val="000367CD"/>
    <w:rsid w:val="00040797"/>
    <w:rsid w:val="00042259"/>
    <w:rsid w:val="00042D13"/>
    <w:rsid w:val="00042E60"/>
    <w:rsid w:val="000457A1"/>
    <w:rsid w:val="000471FA"/>
    <w:rsid w:val="00047FCD"/>
    <w:rsid w:val="00050001"/>
    <w:rsid w:val="00052041"/>
    <w:rsid w:val="00052880"/>
    <w:rsid w:val="0005326A"/>
    <w:rsid w:val="00053D7E"/>
    <w:rsid w:val="00054750"/>
    <w:rsid w:val="00055839"/>
    <w:rsid w:val="00056866"/>
    <w:rsid w:val="00057F68"/>
    <w:rsid w:val="0006109E"/>
    <w:rsid w:val="00061BED"/>
    <w:rsid w:val="0006266D"/>
    <w:rsid w:val="00063EB6"/>
    <w:rsid w:val="00065506"/>
    <w:rsid w:val="0006558B"/>
    <w:rsid w:val="00066044"/>
    <w:rsid w:val="00066C8A"/>
    <w:rsid w:val="00066F19"/>
    <w:rsid w:val="00067E07"/>
    <w:rsid w:val="000703EC"/>
    <w:rsid w:val="00070588"/>
    <w:rsid w:val="00071E68"/>
    <w:rsid w:val="00072282"/>
    <w:rsid w:val="00072953"/>
    <w:rsid w:val="0007382E"/>
    <w:rsid w:val="000754E5"/>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10F0"/>
    <w:rsid w:val="00093E7E"/>
    <w:rsid w:val="00096F36"/>
    <w:rsid w:val="000A0406"/>
    <w:rsid w:val="000A1830"/>
    <w:rsid w:val="000A3F81"/>
    <w:rsid w:val="000A4121"/>
    <w:rsid w:val="000A4AA3"/>
    <w:rsid w:val="000A4E4D"/>
    <w:rsid w:val="000A4FAC"/>
    <w:rsid w:val="000A550E"/>
    <w:rsid w:val="000B0065"/>
    <w:rsid w:val="000B0EB8"/>
    <w:rsid w:val="000B196B"/>
    <w:rsid w:val="000B1A55"/>
    <w:rsid w:val="000B1B93"/>
    <w:rsid w:val="000B20BB"/>
    <w:rsid w:val="000B213F"/>
    <w:rsid w:val="000B2A99"/>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D33"/>
    <w:rsid w:val="000C2EFE"/>
    <w:rsid w:val="000C2F9B"/>
    <w:rsid w:val="000C38C3"/>
    <w:rsid w:val="000C3D82"/>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193"/>
    <w:rsid w:val="000D7845"/>
    <w:rsid w:val="000D7ECD"/>
    <w:rsid w:val="000E01E9"/>
    <w:rsid w:val="000E0443"/>
    <w:rsid w:val="000E1A89"/>
    <w:rsid w:val="000E21E0"/>
    <w:rsid w:val="000E3C8B"/>
    <w:rsid w:val="000E4434"/>
    <w:rsid w:val="000E4766"/>
    <w:rsid w:val="000E4891"/>
    <w:rsid w:val="000E4FD5"/>
    <w:rsid w:val="000E537B"/>
    <w:rsid w:val="000E57D0"/>
    <w:rsid w:val="000E595A"/>
    <w:rsid w:val="000E64E9"/>
    <w:rsid w:val="000E7858"/>
    <w:rsid w:val="000F0B07"/>
    <w:rsid w:val="000F13CC"/>
    <w:rsid w:val="000F1EE3"/>
    <w:rsid w:val="000F330F"/>
    <w:rsid w:val="000F381E"/>
    <w:rsid w:val="000F4788"/>
    <w:rsid w:val="000F588E"/>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4DC"/>
    <w:rsid w:val="00107688"/>
    <w:rsid w:val="00110E26"/>
    <w:rsid w:val="001151A9"/>
    <w:rsid w:val="0011603D"/>
    <w:rsid w:val="00116645"/>
    <w:rsid w:val="00117BD6"/>
    <w:rsid w:val="001206C2"/>
    <w:rsid w:val="00121195"/>
    <w:rsid w:val="00121360"/>
    <w:rsid w:val="00121978"/>
    <w:rsid w:val="001221DE"/>
    <w:rsid w:val="00122E6C"/>
    <w:rsid w:val="00123422"/>
    <w:rsid w:val="00123D15"/>
    <w:rsid w:val="00124B6A"/>
    <w:rsid w:val="00124DE4"/>
    <w:rsid w:val="0012599D"/>
    <w:rsid w:val="00125DBB"/>
    <w:rsid w:val="00126225"/>
    <w:rsid w:val="00126E68"/>
    <w:rsid w:val="001270DF"/>
    <w:rsid w:val="00127974"/>
    <w:rsid w:val="0013064D"/>
    <w:rsid w:val="00130E78"/>
    <w:rsid w:val="001318B6"/>
    <w:rsid w:val="00132AE9"/>
    <w:rsid w:val="00133A25"/>
    <w:rsid w:val="00134D80"/>
    <w:rsid w:val="0014229A"/>
    <w:rsid w:val="00142FC8"/>
    <w:rsid w:val="001442A0"/>
    <w:rsid w:val="00144F96"/>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D6A"/>
    <w:rsid w:val="00181E41"/>
    <w:rsid w:val="001832A4"/>
    <w:rsid w:val="001833BF"/>
    <w:rsid w:val="0018357E"/>
    <w:rsid w:val="00183D4C"/>
    <w:rsid w:val="00183E16"/>
    <w:rsid w:val="00183E1B"/>
    <w:rsid w:val="00183F6D"/>
    <w:rsid w:val="0018670E"/>
    <w:rsid w:val="0018681E"/>
    <w:rsid w:val="0018704E"/>
    <w:rsid w:val="00187C00"/>
    <w:rsid w:val="00191505"/>
    <w:rsid w:val="00194473"/>
    <w:rsid w:val="00194809"/>
    <w:rsid w:val="0019499B"/>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4A44"/>
    <w:rsid w:val="001B4F40"/>
    <w:rsid w:val="001B5517"/>
    <w:rsid w:val="001B5C16"/>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4218"/>
    <w:rsid w:val="001E432F"/>
    <w:rsid w:val="001E4B3E"/>
    <w:rsid w:val="001E52F2"/>
    <w:rsid w:val="001F0B17"/>
    <w:rsid w:val="001F0B20"/>
    <w:rsid w:val="001F0E49"/>
    <w:rsid w:val="001F336E"/>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143"/>
    <w:rsid w:val="0021162C"/>
    <w:rsid w:val="00212C52"/>
    <w:rsid w:val="002138EA"/>
    <w:rsid w:val="00213F84"/>
    <w:rsid w:val="002145FE"/>
    <w:rsid w:val="00214FBD"/>
    <w:rsid w:val="00215AA1"/>
    <w:rsid w:val="00220506"/>
    <w:rsid w:val="002213F7"/>
    <w:rsid w:val="00221F9A"/>
    <w:rsid w:val="0022236A"/>
    <w:rsid w:val="00222897"/>
    <w:rsid w:val="00222B0C"/>
    <w:rsid w:val="002254AB"/>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65168"/>
    <w:rsid w:val="00271F23"/>
    <w:rsid w:val="002738B6"/>
    <w:rsid w:val="00273E51"/>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543"/>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3236"/>
    <w:rsid w:val="002D36EB"/>
    <w:rsid w:val="002D550E"/>
    <w:rsid w:val="002D626F"/>
    <w:rsid w:val="002D6E6C"/>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164"/>
    <w:rsid w:val="00336207"/>
    <w:rsid w:val="0034035B"/>
    <w:rsid w:val="003408F0"/>
    <w:rsid w:val="003418DE"/>
    <w:rsid w:val="00341DE9"/>
    <w:rsid w:val="003445EC"/>
    <w:rsid w:val="00351B8E"/>
    <w:rsid w:val="00351F3B"/>
    <w:rsid w:val="00352BCD"/>
    <w:rsid w:val="00352F0C"/>
    <w:rsid w:val="00353065"/>
    <w:rsid w:val="00355873"/>
    <w:rsid w:val="0035660F"/>
    <w:rsid w:val="00357C38"/>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5F1A"/>
    <w:rsid w:val="00386012"/>
    <w:rsid w:val="00387207"/>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DD8"/>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29C"/>
    <w:rsid w:val="003C445B"/>
    <w:rsid w:val="003C51E7"/>
    <w:rsid w:val="003C5351"/>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24B6"/>
    <w:rsid w:val="003E39F9"/>
    <w:rsid w:val="003E40FA"/>
    <w:rsid w:val="003E456F"/>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10314"/>
    <w:rsid w:val="00411995"/>
    <w:rsid w:val="00412063"/>
    <w:rsid w:val="00412223"/>
    <w:rsid w:val="0041226E"/>
    <w:rsid w:val="00412EB1"/>
    <w:rsid w:val="004135D3"/>
    <w:rsid w:val="00414118"/>
    <w:rsid w:val="00416084"/>
    <w:rsid w:val="00416811"/>
    <w:rsid w:val="004168D5"/>
    <w:rsid w:val="004176CD"/>
    <w:rsid w:val="00421D67"/>
    <w:rsid w:val="00422F51"/>
    <w:rsid w:val="00424F8C"/>
    <w:rsid w:val="00425125"/>
    <w:rsid w:val="00425CCD"/>
    <w:rsid w:val="00425EDA"/>
    <w:rsid w:val="004271BA"/>
    <w:rsid w:val="0043071B"/>
    <w:rsid w:val="00432C43"/>
    <w:rsid w:val="00433714"/>
    <w:rsid w:val="00433823"/>
    <w:rsid w:val="004338C0"/>
    <w:rsid w:val="00433F81"/>
    <w:rsid w:val="00434112"/>
    <w:rsid w:val="0043432C"/>
    <w:rsid w:val="004344E5"/>
    <w:rsid w:val="00434DC1"/>
    <w:rsid w:val="004350F4"/>
    <w:rsid w:val="00435144"/>
    <w:rsid w:val="00435271"/>
    <w:rsid w:val="00436E55"/>
    <w:rsid w:val="00437464"/>
    <w:rsid w:val="00437FFA"/>
    <w:rsid w:val="004404E4"/>
    <w:rsid w:val="004412A0"/>
    <w:rsid w:val="004416BE"/>
    <w:rsid w:val="004418E2"/>
    <w:rsid w:val="00441DA4"/>
    <w:rsid w:val="00443940"/>
    <w:rsid w:val="00443D04"/>
    <w:rsid w:val="00444F6C"/>
    <w:rsid w:val="00445B60"/>
    <w:rsid w:val="00446F90"/>
    <w:rsid w:val="004479C3"/>
    <w:rsid w:val="00450F27"/>
    <w:rsid w:val="00451196"/>
    <w:rsid w:val="004516A5"/>
    <w:rsid w:val="00451A10"/>
    <w:rsid w:val="00451CC0"/>
    <w:rsid w:val="00452334"/>
    <w:rsid w:val="00452520"/>
    <w:rsid w:val="004526F6"/>
    <w:rsid w:val="00453077"/>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7A5"/>
    <w:rsid w:val="004948DC"/>
    <w:rsid w:val="004954C2"/>
    <w:rsid w:val="00495ABF"/>
    <w:rsid w:val="004974ED"/>
    <w:rsid w:val="004A09D4"/>
    <w:rsid w:val="004A1615"/>
    <w:rsid w:val="004A2652"/>
    <w:rsid w:val="004A2FC0"/>
    <w:rsid w:val="004A495F"/>
    <w:rsid w:val="004A71D7"/>
    <w:rsid w:val="004A7531"/>
    <w:rsid w:val="004B0CB6"/>
    <w:rsid w:val="004B15D6"/>
    <w:rsid w:val="004B1B8E"/>
    <w:rsid w:val="004B1F6D"/>
    <w:rsid w:val="004B20C5"/>
    <w:rsid w:val="004B22C3"/>
    <w:rsid w:val="004B26E5"/>
    <w:rsid w:val="004B3794"/>
    <w:rsid w:val="004B4640"/>
    <w:rsid w:val="004B6B0F"/>
    <w:rsid w:val="004B74DC"/>
    <w:rsid w:val="004B762D"/>
    <w:rsid w:val="004C0AE9"/>
    <w:rsid w:val="004C15FF"/>
    <w:rsid w:val="004C33EA"/>
    <w:rsid w:val="004C43B4"/>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3DF2"/>
    <w:rsid w:val="004E41AF"/>
    <w:rsid w:val="004E56E0"/>
    <w:rsid w:val="004E5814"/>
    <w:rsid w:val="004E6834"/>
    <w:rsid w:val="004E72EE"/>
    <w:rsid w:val="004E7329"/>
    <w:rsid w:val="004E7C0E"/>
    <w:rsid w:val="004F0DFB"/>
    <w:rsid w:val="004F1409"/>
    <w:rsid w:val="004F14EA"/>
    <w:rsid w:val="004F18E7"/>
    <w:rsid w:val="004F24E8"/>
    <w:rsid w:val="004F2CB0"/>
    <w:rsid w:val="004F5B20"/>
    <w:rsid w:val="004F66BD"/>
    <w:rsid w:val="004F73DE"/>
    <w:rsid w:val="00500186"/>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66FD"/>
    <w:rsid w:val="00517282"/>
    <w:rsid w:val="00517354"/>
    <w:rsid w:val="005173CE"/>
    <w:rsid w:val="00517550"/>
    <w:rsid w:val="005214DC"/>
    <w:rsid w:val="00521860"/>
    <w:rsid w:val="00521DDF"/>
    <w:rsid w:val="00522A7E"/>
    <w:rsid w:val="00522F20"/>
    <w:rsid w:val="00523701"/>
    <w:rsid w:val="005259B8"/>
    <w:rsid w:val="00530364"/>
    <w:rsid w:val="00530A2E"/>
    <w:rsid w:val="00530FBE"/>
    <w:rsid w:val="005339DB"/>
    <w:rsid w:val="005339E5"/>
    <w:rsid w:val="005348E4"/>
    <w:rsid w:val="00534C89"/>
    <w:rsid w:val="00535644"/>
    <w:rsid w:val="00535993"/>
    <w:rsid w:val="00535D82"/>
    <w:rsid w:val="00536EC9"/>
    <w:rsid w:val="005401D3"/>
    <w:rsid w:val="00540DBA"/>
    <w:rsid w:val="00541573"/>
    <w:rsid w:val="00541D12"/>
    <w:rsid w:val="00541D59"/>
    <w:rsid w:val="00542BD6"/>
    <w:rsid w:val="0054348A"/>
    <w:rsid w:val="005435D1"/>
    <w:rsid w:val="0054383B"/>
    <w:rsid w:val="00544B89"/>
    <w:rsid w:val="00546245"/>
    <w:rsid w:val="00547CA3"/>
    <w:rsid w:val="00550DD1"/>
    <w:rsid w:val="0055136F"/>
    <w:rsid w:val="005516EA"/>
    <w:rsid w:val="0055345E"/>
    <w:rsid w:val="005539FC"/>
    <w:rsid w:val="00554414"/>
    <w:rsid w:val="0055576F"/>
    <w:rsid w:val="00556009"/>
    <w:rsid w:val="00556500"/>
    <w:rsid w:val="00556765"/>
    <w:rsid w:val="00556AEA"/>
    <w:rsid w:val="005628C0"/>
    <w:rsid w:val="00562E35"/>
    <w:rsid w:val="00563824"/>
    <w:rsid w:val="0056479E"/>
    <w:rsid w:val="00565837"/>
    <w:rsid w:val="00565889"/>
    <w:rsid w:val="0056652D"/>
    <w:rsid w:val="005708B3"/>
    <w:rsid w:val="00571501"/>
    <w:rsid w:val="005723F6"/>
    <w:rsid w:val="005725AF"/>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1708"/>
    <w:rsid w:val="005B29FF"/>
    <w:rsid w:val="005B393A"/>
    <w:rsid w:val="005B44FA"/>
    <w:rsid w:val="005B4A80"/>
    <w:rsid w:val="005B6A9E"/>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9EE"/>
    <w:rsid w:val="005E2D39"/>
    <w:rsid w:val="005E30F9"/>
    <w:rsid w:val="005E4399"/>
    <w:rsid w:val="005E5225"/>
    <w:rsid w:val="005E5C23"/>
    <w:rsid w:val="005F006F"/>
    <w:rsid w:val="005F06CE"/>
    <w:rsid w:val="005F19E1"/>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5F65"/>
    <w:rsid w:val="006261C4"/>
    <w:rsid w:val="00626535"/>
    <w:rsid w:val="006273C0"/>
    <w:rsid w:val="00627595"/>
    <w:rsid w:val="006302AA"/>
    <w:rsid w:val="0063097D"/>
    <w:rsid w:val="00630A37"/>
    <w:rsid w:val="0063117A"/>
    <w:rsid w:val="00631CDC"/>
    <w:rsid w:val="00634319"/>
    <w:rsid w:val="00634374"/>
    <w:rsid w:val="00634A6D"/>
    <w:rsid w:val="00634D42"/>
    <w:rsid w:val="00634D84"/>
    <w:rsid w:val="00634DFB"/>
    <w:rsid w:val="00635768"/>
    <w:rsid w:val="00635B33"/>
    <w:rsid w:val="00635D95"/>
    <w:rsid w:val="006363BD"/>
    <w:rsid w:val="00636A26"/>
    <w:rsid w:val="006401BE"/>
    <w:rsid w:val="0064049F"/>
    <w:rsid w:val="006406AC"/>
    <w:rsid w:val="00640932"/>
    <w:rsid w:val="00640E4C"/>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1AB"/>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FF7"/>
    <w:rsid w:val="00672307"/>
    <w:rsid w:val="006735D0"/>
    <w:rsid w:val="00674FEA"/>
    <w:rsid w:val="0067503D"/>
    <w:rsid w:val="006753AE"/>
    <w:rsid w:val="00675D3F"/>
    <w:rsid w:val="00676322"/>
    <w:rsid w:val="006808C6"/>
    <w:rsid w:val="0068132B"/>
    <w:rsid w:val="0068229B"/>
    <w:rsid w:val="00683633"/>
    <w:rsid w:val="00684F36"/>
    <w:rsid w:val="006850FB"/>
    <w:rsid w:val="00686DED"/>
    <w:rsid w:val="0068721B"/>
    <w:rsid w:val="0068751E"/>
    <w:rsid w:val="006906A6"/>
    <w:rsid w:val="00692A68"/>
    <w:rsid w:val="006949D0"/>
    <w:rsid w:val="00695BBC"/>
    <w:rsid w:val="00695D85"/>
    <w:rsid w:val="00696DB7"/>
    <w:rsid w:val="006976E2"/>
    <w:rsid w:val="00697AEF"/>
    <w:rsid w:val="006A0AEC"/>
    <w:rsid w:val="006A1A49"/>
    <w:rsid w:val="006A25BF"/>
    <w:rsid w:val="006A2715"/>
    <w:rsid w:val="006A39DE"/>
    <w:rsid w:val="006A4167"/>
    <w:rsid w:val="006A5171"/>
    <w:rsid w:val="006A5784"/>
    <w:rsid w:val="006A5871"/>
    <w:rsid w:val="006A59B4"/>
    <w:rsid w:val="006A5B3B"/>
    <w:rsid w:val="006A5E34"/>
    <w:rsid w:val="006A6A9E"/>
    <w:rsid w:val="006A6D23"/>
    <w:rsid w:val="006A7548"/>
    <w:rsid w:val="006B012A"/>
    <w:rsid w:val="006B111B"/>
    <w:rsid w:val="006B18C8"/>
    <w:rsid w:val="006B1BD4"/>
    <w:rsid w:val="006B31E4"/>
    <w:rsid w:val="006B45B8"/>
    <w:rsid w:val="006B5654"/>
    <w:rsid w:val="006B57B7"/>
    <w:rsid w:val="006B5903"/>
    <w:rsid w:val="006C1C3B"/>
    <w:rsid w:val="006C241D"/>
    <w:rsid w:val="006C36C5"/>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814"/>
    <w:rsid w:val="00703D42"/>
    <w:rsid w:val="00703FE2"/>
    <w:rsid w:val="007043CB"/>
    <w:rsid w:val="00704A37"/>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33F1"/>
    <w:rsid w:val="00724B65"/>
    <w:rsid w:val="00725C54"/>
    <w:rsid w:val="0072667F"/>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F41"/>
    <w:rsid w:val="007375C6"/>
    <w:rsid w:val="0074006A"/>
    <w:rsid w:val="00740B04"/>
    <w:rsid w:val="007423BC"/>
    <w:rsid w:val="007439E9"/>
    <w:rsid w:val="00743A69"/>
    <w:rsid w:val="00744375"/>
    <w:rsid w:val="007462AE"/>
    <w:rsid w:val="00746CC9"/>
    <w:rsid w:val="007475C9"/>
    <w:rsid w:val="00750FD8"/>
    <w:rsid w:val="00751001"/>
    <w:rsid w:val="007520B4"/>
    <w:rsid w:val="007530EF"/>
    <w:rsid w:val="00755DD8"/>
    <w:rsid w:val="007569D3"/>
    <w:rsid w:val="00756D6B"/>
    <w:rsid w:val="0075755B"/>
    <w:rsid w:val="00761283"/>
    <w:rsid w:val="007613A4"/>
    <w:rsid w:val="0076177C"/>
    <w:rsid w:val="00761F65"/>
    <w:rsid w:val="007623AD"/>
    <w:rsid w:val="0076330F"/>
    <w:rsid w:val="007637B5"/>
    <w:rsid w:val="007646DD"/>
    <w:rsid w:val="00765754"/>
    <w:rsid w:val="00766028"/>
    <w:rsid w:val="0077168B"/>
    <w:rsid w:val="00772410"/>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7237"/>
    <w:rsid w:val="00787990"/>
    <w:rsid w:val="007900B4"/>
    <w:rsid w:val="00790C81"/>
    <w:rsid w:val="0079126D"/>
    <w:rsid w:val="00791B81"/>
    <w:rsid w:val="00791F05"/>
    <w:rsid w:val="00792167"/>
    <w:rsid w:val="007927C3"/>
    <w:rsid w:val="0079283F"/>
    <w:rsid w:val="00793FDA"/>
    <w:rsid w:val="00794140"/>
    <w:rsid w:val="0079433D"/>
    <w:rsid w:val="00794A50"/>
    <w:rsid w:val="007956C6"/>
    <w:rsid w:val="00796B03"/>
    <w:rsid w:val="0079708C"/>
    <w:rsid w:val="0079718E"/>
    <w:rsid w:val="007A168B"/>
    <w:rsid w:val="007A1DA0"/>
    <w:rsid w:val="007A49BB"/>
    <w:rsid w:val="007A4EA9"/>
    <w:rsid w:val="007A5ACC"/>
    <w:rsid w:val="007A6AAB"/>
    <w:rsid w:val="007A6D4E"/>
    <w:rsid w:val="007A6D8E"/>
    <w:rsid w:val="007A753A"/>
    <w:rsid w:val="007A79FD"/>
    <w:rsid w:val="007A7E75"/>
    <w:rsid w:val="007B0931"/>
    <w:rsid w:val="007B0B9D"/>
    <w:rsid w:val="007B0CA3"/>
    <w:rsid w:val="007B0D8E"/>
    <w:rsid w:val="007B1543"/>
    <w:rsid w:val="007B157E"/>
    <w:rsid w:val="007B29C1"/>
    <w:rsid w:val="007B2EA8"/>
    <w:rsid w:val="007B3953"/>
    <w:rsid w:val="007B3CC4"/>
    <w:rsid w:val="007B43D6"/>
    <w:rsid w:val="007B5A43"/>
    <w:rsid w:val="007B5E3F"/>
    <w:rsid w:val="007B6416"/>
    <w:rsid w:val="007B6637"/>
    <w:rsid w:val="007B709B"/>
    <w:rsid w:val="007B7509"/>
    <w:rsid w:val="007C0821"/>
    <w:rsid w:val="007C1343"/>
    <w:rsid w:val="007C1752"/>
    <w:rsid w:val="007C1B7F"/>
    <w:rsid w:val="007C1C76"/>
    <w:rsid w:val="007C1E65"/>
    <w:rsid w:val="007C2B0F"/>
    <w:rsid w:val="007C311C"/>
    <w:rsid w:val="007C4640"/>
    <w:rsid w:val="007C5EF1"/>
    <w:rsid w:val="007C68FC"/>
    <w:rsid w:val="007C7425"/>
    <w:rsid w:val="007C7700"/>
    <w:rsid w:val="007C7BF5"/>
    <w:rsid w:val="007D229D"/>
    <w:rsid w:val="007D6C0E"/>
    <w:rsid w:val="007D75E5"/>
    <w:rsid w:val="007D773E"/>
    <w:rsid w:val="007E066E"/>
    <w:rsid w:val="007E0744"/>
    <w:rsid w:val="007E0905"/>
    <w:rsid w:val="007E1356"/>
    <w:rsid w:val="007E20FC"/>
    <w:rsid w:val="007E27D9"/>
    <w:rsid w:val="007E29E4"/>
    <w:rsid w:val="007E4226"/>
    <w:rsid w:val="007E4CD4"/>
    <w:rsid w:val="007E5170"/>
    <w:rsid w:val="007E7062"/>
    <w:rsid w:val="007E79F7"/>
    <w:rsid w:val="007E7BF9"/>
    <w:rsid w:val="007F0E1E"/>
    <w:rsid w:val="007F29A7"/>
    <w:rsid w:val="007F2D47"/>
    <w:rsid w:val="007F2F54"/>
    <w:rsid w:val="007F31CD"/>
    <w:rsid w:val="007F34A7"/>
    <w:rsid w:val="007F409E"/>
    <w:rsid w:val="007F4A79"/>
    <w:rsid w:val="007F4FD3"/>
    <w:rsid w:val="007F5542"/>
    <w:rsid w:val="007F5BB5"/>
    <w:rsid w:val="007F6658"/>
    <w:rsid w:val="007F753F"/>
    <w:rsid w:val="008021CD"/>
    <w:rsid w:val="00802CBD"/>
    <w:rsid w:val="00803915"/>
    <w:rsid w:val="00804E14"/>
    <w:rsid w:val="008051D1"/>
    <w:rsid w:val="008054EB"/>
    <w:rsid w:val="00805718"/>
    <w:rsid w:val="00805A83"/>
    <w:rsid w:val="00805D6C"/>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75F"/>
    <w:rsid w:val="0082785B"/>
    <w:rsid w:val="00830D18"/>
    <w:rsid w:val="008314BC"/>
    <w:rsid w:val="00831EEF"/>
    <w:rsid w:val="00832177"/>
    <w:rsid w:val="00832C2C"/>
    <w:rsid w:val="008344BB"/>
    <w:rsid w:val="00835EA8"/>
    <w:rsid w:val="00836AD4"/>
    <w:rsid w:val="00837AAE"/>
    <w:rsid w:val="0084245B"/>
    <w:rsid w:val="008424E6"/>
    <w:rsid w:val="008429AD"/>
    <w:rsid w:val="00843CDD"/>
    <w:rsid w:val="008443C0"/>
    <w:rsid w:val="00846883"/>
    <w:rsid w:val="00850C75"/>
    <w:rsid w:val="00850E39"/>
    <w:rsid w:val="00851A02"/>
    <w:rsid w:val="00851B40"/>
    <w:rsid w:val="00851ECC"/>
    <w:rsid w:val="00851FF8"/>
    <w:rsid w:val="00853370"/>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662"/>
    <w:rsid w:val="0087379B"/>
    <w:rsid w:val="00873B6D"/>
    <w:rsid w:val="00873E1F"/>
    <w:rsid w:val="00874122"/>
    <w:rsid w:val="00874C16"/>
    <w:rsid w:val="0087514B"/>
    <w:rsid w:val="0087648C"/>
    <w:rsid w:val="00876AA7"/>
    <w:rsid w:val="008779C4"/>
    <w:rsid w:val="00877D2F"/>
    <w:rsid w:val="00877FE5"/>
    <w:rsid w:val="008813C5"/>
    <w:rsid w:val="00881C0F"/>
    <w:rsid w:val="00882165"/>
    <w:rsid w:val="008851DB"/>
    <w:rsid w:val="008856EE"/>
    <w:rsid w:val="008856F3"/>
    <w:rsid w:val="00886D1F"/>
    <w:rsid w:val="00886F1E"/>
    <w:rsid w:val="008871E9"/>
    <w:rsid w:val="00887490"/>
    <w:rsid w:val="008903AA"/>
    <w:rsid w:val="0089086C"/>
    <w:rsid w:val="0089095F"/>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A59B1"/>
    <w:rsid w:val="008B134D"/>
    <w:rsid w:val="008B2961"/>
    <w:rsid w:val="008B34CC"/>
    <w:rsid w:val="008B5534"/>
    <w:rsid w:val="008B5AE7"/>
    <w:rsid w:val="008B5DB5"/>
    <w:rsid w:val="008B789A"/>
    <w:rsid w:val="008B7D24"/>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440C"/>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C82"/>
    <w:rsid w:val="008E4DB5"/>
    <w:rsid w:val="008E7467"/>
    <w:rsid w:val="008F0EE6"/>
    <w:rsid w:val="008F1B59"/>
    <w:rsid w:val="008F1F17"/>
    <w:rsid w:val="008F2829"/>
    <w:rsid w:val="008F299B"/>
    <w:rsid w:val="008F2A72"/>
    <w:rsid w:val="008F3004"/>
    <w:rsid w:val="008F3138"/>
    <w:rsid w:val="008F496D"/>
    <w:rsid w:val="008F544F"/>
    <w:rsid w:val="008F6056"/>
    <w:rsid w:val="008F69CD"/>
    <w:rsid w:val="008F7621"/>
    <w:rsid w:val="008F7795"/>
    <w:rsid w:val="00901DD0"/>
    <w:rsid w:val="00902C07"/>
    <w:rsid w:val="009032C7"/>
    <w:rsid w:val="00905652"/>
    <w:rsid w:val="00905804"/>
    <w:rsid w:val="00905A57"/>
    <w:rsid w:val="00906CA7"/>
    <w:rsid w:val="009101E2"/>
    <w:rsid w:val="00910A49"/>
    <w:rsid w:val="00911236"/>
    <w:rsid w:val="00911660"/>
    <w:rsid w:val="00911C55"/>
    <w:rsid w:val="00912CED"/>
    <w:rsid w:val="00913C7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0A09"/>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0D5A"/>
    <w:rsid w:val="00941FA2"/>
    <w:rsid w:val="00942CC5"/>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3442"/>
    <w:rsid w:val="009638D6"/>
    <w:rsid w:val="00963A9D"/>
    <w:rsid w:val="009664CA"/>
    <w:rsid w:val="009678A1"/>
    <w:rsid w:val="00970A3B"/>
    <w:rsid w:val="0097133D"/>
    <w:rsid w:val="009728FA"/>
    <w:rsid w:val="00973564"/>
    <w:rsid w:val="0097408E"/>
    <w:rsid w:val="009741DB"/>
    <w:rsid w:val="00974665"/>
    <w:rsid w:val="009749A2"/>
    <w:rsid w:val="00974BB2"/>
    <w:rsid w:val="00974FA7"/>
    <w:rsid w:val="009756E5"/>
    <w:rsid w:val="009770B7"/>
    <w:rsid w:val="00977A8C"/>
    <w:rsid w:val="00980766"/>
    <w:rsid w:val="00980C8B"/>
    <w:rsid w:val="00981BDA"/>
    <w:rsid w:val="009824A3"/>
    <w:rsid w:val="00983910"/>
    <w:rsid w:val="00983BAF"/>
    <w:rsid w:val="00983D09"/>
    <w:rsid w:val="0098458F"/>
    <w:rsid w:val="009863A5"/>
    <w:rsid w:val="00986AB1"/>
    <w:rsid w:val="00987A82"/>
    <w:rsid w:val="0099196A"/>
    <w:rsid w:val="009932AC"/>
    <w:rsid w:val="0099570F"/>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3FF"/>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30"/>
    <w:rsid w:val="009F615D"/>
    <w:rsid w:val="00A0045A"/>
    <w:rsid w:val="00A0050C"/>
    <w:rsid w:val="00A02B47"/>
    <w:rsid w:val="00A03A4C"/>
    <w:rsid w:val="00A03CE2"/>
    <w:rsid w:val="00A04421"/>
    <w:rsid w:val="00A050A6"/>
    <w:rsid w:val="00A05B26"/>
    <w:rsid w:val="00A05C74"/>
    <w:rsid w:val="00A06CDF"/>
    <w:rsid w:val="00A07106"/>
    <w:rsid w:val="00A0758F"/>
    <w:rsid w:val="00A10439"/>
    <w:rsid w:val="00A11783"/>
    <w:rsid w:val="00A117B0"/>
    <w:rsid w:val="00A11971"/>
    <w:rsid w:val="00A11E3B"/>
    <w:rsid w:val="00A147BC"/>
    <w:rsid w:val="00A1570A"/>
    <w:rsid w:val="00A1588D"/>
    <w:rsid w:val="00A158B0"/>
    <w:rsid w:val="00A16D7A"/>
    <w:rsid w:val="00A211B4"/>
    <w:rsid w:val="00A219E2"/>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2FA9"/>
    <w:rsid w:val="00A4334F"/>
    <w:rsid w:val="00A43F09"/>
    <w:rsid w:val="00A44473"/>
    <w:rsid w:val="00A469E7"/>
    <w:rsid w:val="00A47EC0"/>
    <w:rsid w:val="00A51AEB"/>
    <w:rsid w:val="00A52133"/>
    <w:rsid w:val="00A52AE2"/>
    <w:rsid w:val="00A535AD"/>
    <w:rsid w:val="00A53ADF"/>
    <w:rsid w:val="00A548ED"/>
    <w:rsid w:val="00A54D5B"/>
    <w:rsid w:val="00A560E1"/>
    <w:rsid w:val="00A56596"/>
    <w:rsid w:val="00A5686F"/>
    <w:rsid w:val="00A604A4"/>
    <w:rsid w:val="00A60915"/>
    <w:rsid w:val="00A63294"/>
    <w:rsid w:val="00A638E4"/>
    <w:rsid w:val="00A63A01"/>
    <w:rsid w:val="00A64A13"/>
    <w:rsid w:val="00A6590F"/>
    <w:rsid w:val="00A65B20"/>
    <w:rsid w:val="00A6605B"/>
    <w:rsid w:val="00A66977"/>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7C1"/>
    <w:rsid w:val="00AF29CC"/>
    <w:rsid w:val="00AF2EA8"/>
    <w:rsid w:val="00AF2F1C"/>
    <w:rsid w:val="00AF30F5"/>
    <w:rsid w:val="00AF3204"/>
    <w:rsid w:val="00AF5136"/>
    <w:rsid w:val="00AF696E"/>
    <w:rsid w:val="00AF7CBE"/>
    <w:rsid w:val="00B00012"/>
    <w:rsid w:val="00B00428"/>
    <w:rsid w:val="00B01D8B"/>
    <w:rsid w:val="00B02479"/>
    <w:rsid w:val="00B02FD3"/>
    <w:rsid w:val="00B04223"/>
    <w:rsid w:val="00B0439B"/>
    <w:rsid w:val="00B058F4"/>
    <w:rsid w:val="00B0689C"/>
    <w:rsid w:val="00B072AB"/>
    <w:rsid w:val="00B078E9"/>
    <w:rsid w:val="00B1071A"/>
    <w:rsid w:val="00B10C2F"/>
    <w:rsid w:val="00B114E5"/>
    <w:rsid w:val="00B15D17"/>
    <w:rsid w:val="00B163F8"/>
    <w:rsid w:val="00B17F9F"/>
    <w:rsid w:val="00B20B05"/>
    <w:rsid w:val="00B23797"/>
    <w:rsid w:val="00B2472D"/>
    <w:rsid w:val="00B252F4"/>
    <w:rsid w:val="00B2549F"/>
    <w:rsid w:val="00B267DD"/>
    <w:rsid w:val="00B26B54"/>
    <w:rsid w:val="00B26D08"/>
    <w:rsid w:val="00B30D77"/>
    <w:rsid w:val="00B349A0"/>
    <w:rsid w:val="00B35DB2"/>
    <w:rsid w:val="00B368CC"/>
    <w:rsid w:val="00B36DD9"/>
    <w:rsid w:val="00B40F9C"/>
    <w:rsid w:val="00B429D4"/>
    <w:rsid w:val="00B4479B"/>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41B6"/>
    <w:rsid w:val="00B9781C"/>
    <w:rsid w:val="00B97FCE"/>
    <w:rsid w:val="00BA09FF"/>
    <w:rsid w:val="00BA0B3E"/>
    <w:rsid w:val="00BA2002"/>
    <w:rsid w:val="00BA259A"/>
    <w:rsid w:val="00BA259C"/>
    <w:rsid w:val="00BA29D3"/>
    <w:rsid w:val="00BA307F"/>
    <w:rsid w:val="00BA3210"/>
    <w:rsid w:val="00BA3BA3"/>
    <w:rsid w:val="00BA45F7"/>
    <w:rsid w:val="00BA5280"/>
    <w:rsid w:val="00BA54B1"/>
    <w:rsid w:val="00BA6030"/>
    <w:rsid w:val="00BA6AF8"/>
    <w:rsid w:val="00BA7056"/>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368"/>
    <w:rsid w:val="00BC490E"/>
    <w:rsid w:val="00BC4C12"/>
    <w:rsid w:val="00BC5982"/>
    <w:rsid w:val="00BC64C6"/>
    <w:rsid w:val="00BC6966"/>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2C19"/>
    <w:rsid w:val="00C04FEA"/>
    <w:rsid w:val="00C0537C"/>
    <w:rsid w:val="00C056DC"/>
    <w:rsid w:val="00C057E7"/>
    <w:rsid w:val="00C10EA0"/>
    <w:rsid w:val="00C1146F"/>
    <w:rsid w:val="00C11C37"/>
    <w:rsid w:val="00C1300C"/>
    <w:rsid w:val="00C1329B"/>
    <w:rsid w:val="00C13394"/>
    <w:rsid w:val="00C1390E"/>
    <w:rsid w:val="00C13B21"/>
    <w:rsid w:val="00C13EAE"/>
    <w:rsid w:val="00C17202"/>
    <w:rsid w:val="00C17BA6"/>
    <w:rsid w:val="00C21796"/>
    <w:rsid w:val="00C21A35"/>
    <w:rsid w:val="00C22813"/>
    <w:rsid w:val="00C2329C"/>
    <w:rsid w:val="00C26DCA"/>
    <w:rsid w:val="00C3054F"/>
    <w:rsid w:val="00C31283"/>
    <w:rsid w:val="00C31E51"/>
    <w:rsid w:val="00C32273"/>
    <w:rsid w:val="00C33C48"/>
    <w:rsid w:val="00C340E5"/>
    <w:rsid w:val="00C34100"/>
    <w:rsid w:val="00C35477"/>
    <w:rsid w:val="00C35825"/>
    <w:rsid w:val="00C35AA7"/>
    <w:rsid w:val="00C36968"/>
    <w:rsid w:val="00C42AFF"/>
    <w:rsid w:val="00C43BA1"/>
    <w:rsid w:val="00C43DAB"/>
    <w:rsid w:val="00C43EFB"/>
    <w:rsid w:val="00C4455E"/>
    <w:rsid w:val="00C446A7"/>
    <w:rsid w:val="00C447AC"/>
    <w:rsid w:val="00C45816"/>
    <w:rsid w:val="00C45B48"/>
    <w:rsid w:val="00C46364"/>
    <w:rsid w:val="00C46C00"/>
    <w:rsid w:val="00C47F08"/>
    <w:rsid w:val="00C514C7"/>
    <w:rsid w:val="00C516EC"/>
    <w:rsid w:val="00C52B41"/>
    <w:rsid w:val="00C536FB"/>
    <w:rsid w:val="00C5455C"/>
    <w:rsid w:val="00C55064"/>
    <w:rsid w:val="00C558AB"/>
    <w:rsid w:val="00C559E8"/>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71E"/>
    <w:rsid w:val="00C66F39"/>
    <w:rsid w:val="00C6768A"/>
    <w:rsid w:val="00C724D3"/>
    <w:rsid w:val="00C73226"/>
    <w:rsid w:val="00C73664"/>
    <w:rsid w:val="00C736B0"/>
    <w:rsid w:val="00C7381D"/>
    <w:rsid w:val="00C73EB2"/>
    <w:rsid w:val="00C75B4F"/>
    <w:rsid w:val="00C763B1"/>
    <w:rsid w:val="00C767D1"/>
    <w:rsid w:val="00C768DB"/>
    <w:rsid w:val="00C76F1B"/>
    <w:rsid w:val="00C77DD9"/>
    <w:rsid w:val="00C77F3F"/>
    <w:rsid w:val="00C82BD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33C7"/>
    <w:rsid w:val="00CB359F"/>
    <w:rsid w:val="00CB4B5B"/>
    <w:rsid w:val="00CB5071"/>
    <w:rsid w:val="00CB596B"/>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530A"/>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F1D"/>
    <w:rsid w:val="00D01410"/>
    <w:rsid w:val="00D01D33"/>
    <w:rsid w:val="00D023B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607"/>
    <w:rsid w:val="00D2167A"/>
    <w:rsid w:val="00D21B70"/>
    <w:rsid w:val="00D230DE"/>
    <w:rsid w:val="00D23538"/>
    <w:rsid w:val="00D24D31"/>
    <w:rsid w:val="00D25943"/>
    <w:rsid w:val="00D2721E"/>
    <w:rsid w:val="00D27537"/>
    <w:rsid w:val="00D2782C"/>
    <w:rsid w:val="00D27ACB"/>
    <w:rsid w:val="00D31682"/>
    <w:rsid w:val="00D3188C"/>
    <w:rsid w:val="00D31995"/>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4CB3"/>
    <w:rsid w:val="00D575DD"/>
    <w:rsid w:val="00D57C1C"/>
    <w:rsid w:val="00D57DFA"/>
    <w:rsid w:val="00D60689"/>
    <w:rsid w:val="00D61050"/>
    <w:rsid w:val="00D651E8"/>
    <w:rsid w:val="00D65BEB"/>
    <w:rsid w:val="00D65EC2"/>
    <w:rsid w:val="00D7094A"/>
    <w:rsid w:val="00D709CE"/>
    <w:rsid w:val="00D70F51"/>
    <w:rsid w:val="00D712B7"/>
    <w:rsid w:val="00D7153E"/>
    <w:rsid w:val="00D71F73"/>
    <w:rsid w:val="00D7281F"/>
    <w:rsid w:val="00D72848"/>
    <w:rsid w:val="00D72EAB"/>
    <w:rsid w:val="00D730EC"/>
    <w:rsid w:val="00D737E0"/>
    <w:rsid w:val="00D74064"/>
    <w:rsid w:val="00D74CE2"/>
    <w:rsid w:val="00D75293"/>
    <w:rsid w:val="00D76194"/>
    <w:rsid w:val="00D76CCE"/>
    <w:rsid w:val="00D777BE"/>
    <w:rsid w:val="00D80786"/>
    <w:rsid w:val="00D811A4"/>
    <w:rsid w:val="00D81CAB"/>
    <w:rsid w:val="00D82A65"/>
    <w:rsid w:val="00D841D4"/>
    <w:rsid w:val="00D841F5"/>
    <w:rsid w:val="00D8576F"/>
    <w:rsid w:val="00D8677F"/>
    <w:rsid w:val="00D86CB4"/>
    <w:rsid w:val="00D87D86"/>
    <w:rsid w:val="00D91212"/>
    <w:rsid w:val="00D91ED1"/>
    <w:rsid w:val="00D93D02"/>
    <w:rsid w:val="00D94582"/>
    <w:rsid w:val="00D9600A"/>
    <w:rsid w:val="00D9638E"/>
    <w:rsid w:val="00D96C26"/>
    <w:rsid w:val="00D96EB4"/>
    <w:rsid w:val="00D97CD9"/>
    <w:rsid w:val="00D97F0C"/>
    <w:rsid w:val="00DA17CD"/>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7D2A"/>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3917"/>
    <w:rsid w:val="00DD74A0"/>
    <w:rsid w:val="00DE2688"/>
    <w:rsid w:val="00DE31F0"/>
    <w:rsid w:val="00DE3B55"/>
    <w:rsid w:val="00DE3D1C"/>
    <w:rsid w:val="00DE6290"/>
    <w:rsid w:val="00DE6858"/>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64"/>
    <w:rsid w:val="00E071D1"/>
    <w:rsid w:val="00E1068A"/>
    <w:rsid w:val="00E10B7F"/>
    <w:rsid w:val="00E12E8C"/>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1A6"/>
    <w:rsid w:val="00E32E9F"/>
    <w:rsid w:val="00E33CD2"/>
    <w:rsid w:val="00E36255"/>
    <w:rsid w:val="00E3627E"/>
    <w:rsid w:val="00E37058"/>
    <w:rsid w:val="00E408C2"/>
    <w:rsid w:val="00E4092C"/>
    <w:rsid w:val="00E40E90"/>
    <w:rsid w:val="00E4303D"/>
    <w:rsid w:val="00E45273"/>
    <w:rsid w:val="00E45FDC"/>
    <w:rsid w:val="00E46A4D"/>
    <w:rsid w:val="00E472F8"/>
    <w:rsid w:val="00E50AE3"/>
    <w:rsid w:val="00E50C07"/>
    <w:rsid w:val="00E50E23"/>
    <w:rsid w:val="00E51FC4"/>
    <w:rsid w:val="00E5240C"/>
    <w:rsid w:val="00E531EB"/>
    <w:rsid w:val="00E5392F"/>
    <w:rsid w:val="00E5457C"/>
    <w:rsid w:val="00E54874"/>
    <w:rsid w:val="00E54B6F"/>
    <w:rsid w:val="00E55ACA"/>
    <w:rsid w:val="00E56253"/>
    <w:rsid w:val="00E57B74"/>
    <w:rsid w:val="00E618F2"/>
    <w:rsid w:val="00E618FF"/>
    <w:rsid w:val="00E625FE"/>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629F"/>
    <w:rsid w:val="00E86BAF"/>
    <w:rsid w:val="00E90EF6"/>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5600"/>
    <w:rsid w:val="00EA62E8"/>
    <w:rsid w:val="00EA6575"/>
    <w:rsid w:val="00EA665E"/>
    <w:rsid w:val="00EA73DF"/>
    <w:rsid w:val="00EB11E3"/>
    <w:rsid w:val="00EB1455"/>
    <w:rsid w:val="00EB1A94"/>
    <w:rsid w:val="00EB2374"/>
    <w:rsid w:val="00EB2DD9"/>
    <w:rsid w:val="00EB335C"/>
    <w:rsid w:val="00EB55B4"/>
    <w:rsid w:val="00EB5A8C"/>
    <w:rsid w:val="00EB5EA7"/>
    <w:rsid w:val="00EB61AE"/>
    <w:rsid w:val="00EB6300"/>
    <w:rsid w:val="00EB6549"/>
    <w:rsid w:val="00EB6991"/>
    <w:rsid w:val="00EB6B9A"/>
    <w:rsid w:val="00EB7DDE"/>
    <w:rsid w:val="00EC1A60"/>
    <w:rsid w:val="00EC1D14"/>
    <w:rsid w:val="00EC322D"/>
    <w:rsid w:val="00EC3D3C"/>
    <w:rsid w:val="00EC4741"/>
    <w:rsid w:val="00EC5CC5"/>
    <w:rsid w:val="00ED014D"/>
    <w:rsid w:val="00ED0888"/>
    <w:rsid w:val="00ED0C0C"/>
    <w:rsid w:val="00ED2413"/>
    <w:rsid w:val="00ED3307"/>
    <w:rsid w:val="00ED4182"/>
    <w:rsid w:val="00ED4E8B"/>
    <w:rsid w:val="00ED58BF"/>
    <w:rsid w:val="00ED638C"/>
    <w:rsid w:val="00ED743D"/>
    <w:rsid w:val="00EE14C9"/>
    <w:rsid w:val="00EE1C77"/>
    <w:rsid w:val="00EE362E"/>
    <w:rsid w:val="00EE4234"/>
    <w:rsid w:val="00EE5674"/>
    <w:rsid w:val="00EE65E8"/>
    <w:rsid w:val="00EE6F05"/>
    <w:rsid w:val="00EF0B96"/>
    <w:rsid w:val="00EF27E7"/>
    <w:rsid w:val="00EF37BC"/>
    <w:rsid w:val="00EF4369"/>
    <w:rsid w:val="00EF55EB"/>
    <w:rsid w:val="00EF7FD3"/>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203D"/>
    <w:rsid w:val="00F135C1"/>
    <w:rsid w:val="00F13D05"/>
    <w:rsid w:val="00F14E0D"/>
    <w:rsid w:val="00F1679D"/>
    <w:rsid w:val="00F1682C"/>
    <w:rsid w:val="00F200B9"/>
    <w:rsid w:val="00F20B91"/>
    <w:rsid w:val="00F20BEA"/>
    <w:rsid w:val="00F22C2F"/>
    <w:rsid w:val="00F23041"/>
    <w:rsid w:val="00F24B8B"/>
    <w:rsid w:val="00F24C0E"/>
    <w:rsid w:val="00F24C4E"/>
    <w:rsid w:val="00F25B0A"/>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18B9"/>
    <w:rsid w:val="00F4212E"/>
    <w:rsid w:val="00F42C20"/>
    <w:rsid w:val="00F42CD1"/>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169C"/>
    <w:rsid w:val="00F91D53"/>
    <w:rsid w:val="00F92818"/>
    <w:rsid w:val="00F933F0"/>
    <w:rsid w:val="00F93B24"/>
    <w:rsid w:val="00F94715"/>
    <w:rsid w:val="00F94BAD"/>
    <w:rsid w:val="00F956D1"/>
    <w:rsid w:val="00F964DB"/>
    <w:rsid w:val="00F96819"/>
    <w:rsid w:val="00F96912"/>
    <w:rsid w:val="00F96B02"/>
    <w:rsid w:val="00F97E86"/>
    <w:rsid w:val="00FA07ED"/>
    <w:rsid w:val="00FA0BE9"/>
    <w:rsid w:val="00FA3356"/>
    <w:rsid w:val="00FA392B"/>
    <w:rsid w:val="00FA4718"/>
    <w:rsid w:val="00FA4A05"/>
    <w:rsid w:val="00FA4B45"/>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6538"/>
    <w:rsid w:val="00FC6CCA"/>
    <w:rsid w:val="00FC71BD"/>
    <w:rsid w:val="00FD0694"/>
    <w:rsid w:val="00FD0869"/>
    <w:rsid w:val="00FD0F60"/>
    <w:rsid w:val="00FD1CF8"/>
    <w:rsid w:val="00FD1E2E"/>
    <w:rsid w:val="00FD25BE"/>
    <w:rsid w:val="00FD2E70"/>
    <w:rsid w:val="00FD667E"/>
    <w:rsid w:val="00FD7AA7"/>
    <w:rsid w:val="00FE0BB2"/>
    <w:rsid w:val="00FE5A0A"/>
    <w:rsid w:val="00FE62DC"/>
    <w:rsid w:val="00FE65AF"/>
    <w:rsid w:val="00FE710B"/>
    <w:rsid w:val="00FF00C2"/>
    <w:rsid w:val="00FF1009"/>
    <w:rsid w:val="00FF111E"/>
    <w:rsid w:val="00FF1FCB"/>
    <w:rsid w:val="00FF401F"/>
    <w:rsid w:val="00FF4C2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9EE"/>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A30A1-A903-4F5D-B85A-4475D106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6</Pages>
  <Words>2090</Words>
  <Characters>11915</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132</cp:revision>
  <cp:lastPrinted>2023-08-07T11:21:00Z</cp:lastPrinted>
  <dcterms:created xsi:type="dcterms:W3CDTF">2024-02-17T09:41:00Z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